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12F" w:rsidRPr="00F47BDD" w:rsidRDefault="008A312F" w:rsidP="00F47BDD">
      <w:pPr>
        <w:jc w:val="center"/>
        <w:rPr>
          <w:b/>
          <w:bCs/>
          <w:color w:val="1D1B11"/>
          <w:sz w:val="22"/>
          <w:szCs w:val="22"/>
        </w:rPr>
      </w:pPr>
      <w:r w:rsidRPr="00F47BDD">
        <w:rPr>
          <w:b/>
          <w:bCs/>
          <w:color w:val="1D1B11"/>
          <w:sz w:val="22"/>
          <w:szCs w:val="22"/>
        </w:rPr>
        <w:t>PENGARUH PENDIDIKAN KESEHATAN GOSOK GIGI DENGAN METODE PERMAINAN SIMULASI ULAR TANGGA TERHADAP PERUBAHAN PENGETAHUAN, SIKAP, DAN APLIKASI TINDAKAN GOSOK GIGI ANAK USIA SEKOLAH DI SD WILAYAH PARON NGAWI</w:t>
      </w:r>
    </w:p>
    <w:p w:rsidR="003B65D2" w:rsidRPr="00F47BDD" w:rsidRDefault="003B65D2" w:rsidP="00F47BDD">
      <w:pPr>
        <w:jc w:val="center"/>
        <w:rPr>
          <w:b/>
          <w:sz w:val="22"/>
          <w:szCs w:val="22"/>
        </w:rPr>
      </w:pPr>
    </w:p>
    <w:p w:rsidR="00927FC8" w:rsidRPr="00F47BDD" w:rsidRDefault="003B65D2" w:rsidP="00F47BDD">
      <w:pPr>
        <w:jc w:val="center"/>
        <w:rPr>
          <w:b/>
          <w:i/>
          <w:sz w:val="22"/>
          <w:szCs w:val="22"/>
        </w:rPr>
      </w:pPr>
      <w:r w:rsidRPr="00F47BDD">
        <w:rPr>
          <w:b/>
          <w:i/>
          <w:sz w:val="22"/>
          <w:szCs w:val="22"/>
        </w:rPr>
        <w:t>(</w:t>
      </w:r>
      <w:r w:rsidR="008A312F" w:rsidRPr="00F47BDD">
        <w:rPr>
          <w:rStyle w:val="hps"/>
          <w:b/>
          <w:i/>
          <w:sz w:val="22"/>
          <w:szCs w:val="22"/>
          <w:lang w:val="en-US"/>
        </w:rPr>
        <w:t>T</w:t>
      </w:r>
      <w:r w:rsidR="008A312F" w:rsidRPr="00F47BDD">
        <w:rPr>
          <w:rStyle w:val="hps"/>
          <w:b/>
          <w:i/>
          <w:sz w:val="22"/>
          <w:szCs w:val="22"/>
        </w:rPr>
        <w:t>he effect</w:t>
      </w:r>
      <w:r w:rsidR="008A312F" w:rsidRPr="00F47BDD">
        <w:rPr>
          <w:b/>
          <w:i/>
          <w:sz w:val="22"/>
          <w:szCs w:val="22"/>
        </w:rPr>
        <w:t xml:space="preserve"> </w:t>
      </w:r>
      <w:r w:rsidR="008A312F" w:rsidRPr="00F47BDD">
        <w:rPr>
          <w:rStyle w:val="hps"/>
          <w:b/>
          <w:i/>
          <w:sz w:val="22"/>
          <w:szCs w:val="22"/>
        </w:rPr>
        <w:t>of</w:t>
      </w:r>
      <w:r w:rsidR="008A312F" w:rsidRPr="00F47BDD">
        <w:rPr>
          <w:b/>
          <w:i/>
          <w:sz w:val="22"/>
          <w:szCs w:val="22"/>
        </w:rPr>
        <w:t xml:space="preserve"> </w:t>
      </w:r>
      <w:r w:rsidR="008A312F" w:rsidRPr="00F47BDD">
        <w:rPr>
          <w:rStyle w:val="hps"/>
          <w:b/>
          <w:i/>
          <w:sz w:val="22"/>
          <w:szCs w:val="22"/>
        </w:rPr>
        <w:t>health education using modified snake ladders simulation game methods towards toothbrushing’s knowledge, attitude, and action application changes for school age children</w:t>
      </w:r>
      <w:r w:rsidRPr="00F47BDD">
        <w:rPr>
          <w:b/>
          <w:i/>
          <w:sz w:val="22"/>
          <w:szCs w:val="22"/>
        </w:rPr>
        <w:t>)</w:t>
      </w:r>
    </w:p>
    <w:p w:rsidR="003B65D2" w:rsidRPr="00F47BDD" w:rsidRDefault="003B65D2" w:rsidP="00F47BDD">
      <w:pPr>
        <w:rPr>
          <w:b/>
          <w:i/>
          <w:sz w:val="22"/>
          <w:szCs w:val="22"/>
        </w:rPr>
      </w:pPr>
    </w:p>
    <w:p w:rsidR="003B65D2" w:rsidRPr="009D1336" w:rsidRDefault="008A312F" w:rsidP="00F47BDD">
      <w:pPr>
        <w:jc w:val="center"/>
        <w:rPr>
          <w:b/>
          <w:sz w:val="22"/>
          <w:szCs w:val="22"/>
        </w:rPr>
      </w:pPr>
      <w:r w:rsidRPr="00F47BDD">
        <w:rPr>
          <w:b/>
          <w:sz w:val="22"/>
          <w:szCs w:val="22"/>
          <w:lang w:val="en-US"/>
        </w:rPr>
        <w:t>Ernita Kurnia Sari</w:t>
      </w:r>
      <w:r w:rsidR="009D1336">
        <w:rPr>
          <w:b/>
          <w:sz w:val="22"/>
          <w:szCs w:val="22"/>
        </w:rPr>
        <w:t>, Elida Ulfiana, Praba Dian</w:t>
      </w:r>
      <w:bookmarkStart w:id="0" w:name="_GoBack"/>
      <w:bookmarkEnd w:id="0"/>
    </w:p>
    <w:p w:rsidR="003B65D2" w:rsidRPr="00F47BDD" w:rsidRDefault="003B65D2" w:rsidP="00F47BDD">
      <w:pPr>
        <w:jc w:val="center"/>
        <w:rPr>
          <w:sz w:val="22"/>
          <w:szCs w:val="22"/>
        </w:rPr>
      </w:pPr>
      <w:r w:rsidRPr="00F47BDD">
        <w:rPr>
          <w:sz w:val="22"/>
          <w:szCs w:val="22"/>
        </w:rPr>
        <w:t>Program Studi S1 Ilmu Keperawatan Fakultas Keperawatan Universitas Airlangga</w:t>
      </w:r>
    </w:p>
    <w:p w:rsidR="003B65D2" w:rsidRPr="00F47BDD" w:rsidRDefault="00BB0A58" w:rsidP="00F47BDD">
      <w:pPr>
        <w:jc w:val="center"/>
        <w:rPr>
          <w:sz w:val="22"/>
          <w:szCs w:val="22"/>
        </w:rPr>
      </w:pPr>
      <w:r w:rsidRPr="00F47BDD">
        <w:rPr>
          <w:sz w:val="22"/>
          <w:szCs w:val="22"/>
        </w:rPr>
        <w:t>Kampus C Mulyorejo Surabaya 60115 Telp. (031)5913752, 5913754, Fax.(031)5913257</w:t>
      </w:r>
    </w:p>
    <w:p w:rsidR="003B65D2" w:rsidRPr="00F47BDD" w:rsidRDefault="003B65D2" w:rsidP="00F47BDD">
      <w:pPr>
        <w:jc w:val="center"/>
        <w:rPr>
          <w:color w:val="000000" w:themeColor="text1"/>
          <w:sz w:val="22"/>
          <w:szCs w:val="22"/>
          <w:lang w:val="en-US"/>
        </w:rPr>
      </w:pPr>
      <w:r w:rsidRPr="00F47BDD">
        <w:rPr>
          <w:color w:val="000000" w:themeColor="text1"/>
          <w:sz w:val="22"/>
          <w:szCs w:val="22"/>
        </w:rPr>
        <w:t xml:space="preserve">Email: </w:t>
      </w:r>
      <w:r w:rsidR="008A312F" w:rsidRPr="00F47BDD">
        <w:rPr>
          <w:sz w:val="22"/>
          <w:szCs w:val="22"/>
          <w:lang w:val="en-US"/>
        </w:rPr>
        <w:t>er_612</w:t>
      </w:r>
      <w:r w:rsidR="008A312F" w:rsidRPr="00F47BDD">
        <w:rPr>
          <w:sz w:val="22"/>
          <w:szCs w:val="22"/>
        </w:rPr>
        <w:t>@</w:t>
      </w:r>
      <w:r w:rsidR="008A312F" w:rsidRPr="00F47BDD">
        <w:rPr>
          <w:sz w:val="22"/>
          <w:szCs w:val="22"/>
          <w:lang w:val="en-US"/>
        </w:rPr>
        <w:t>yahoo</w:t>
      </w:r>
      <w:r w:rsidR="008A312F" w:rsidRPr="00F47BDD">
        <w:rPr>
          <w:sz w:val="22"/>
          <w:szCs w:val="22"/>
        </w:rPr>
        <w:t>.co</w:t>
      </w:r>
      <w:r w:rsidR="008A312F" w:rsidRPr="00F47BDD">
        <w:rPr>
          <w:color w:val="000000" w:themeColor="text1"/>
          <w:sz w:val="22"/>
          <w:szCs w:val="22"/>
          <w:lang w:val="en-US"/>
        </w:rPr>
        <w:t>.id</w:t>
      </w:r>
    </w:p>
    <w:p w:rsidR="003B65D2" w:rsidRPr="00F47BDD" w:rsidRDefault="003B65D2" w:rsidP="00F47BDD">
      <w:pPr>
        <w:jc w:val="center"/>
        <w:rPr>
          <w:sz w:val="22"/>
          <w:szCs w:val="22"/>
        </w:rPr>
      </w:pPr>
    </w:p>
    <w:p w:rsidR="003B65D2" w:rsidRPr="00F47BDD" w:rsidRDefault="003B65D2" w:rsidP="00F47BDD">
      <w:pPr>
        <w:rPr>
          <w:b/>
          <w:i/>
          <w:sz w:val="22"/>
          <w:szCs w:val="22"/>
          <w:lang w:val="en-US"/>
        </w:rPr>
      </w:pPr>
      <w:r w:rsidRPr="00F47BDD">
        <w:rPr>
          <w:b/>
          <w:i/>
          <w:sz w:val="22"/>
          <w:szCs w:val="22"/>
        </w:rPr>
        <w:t>ABSTRACT</w:t>
      </w:r>
    </w:p>
    <w:p w:rsidR="008A312F" w:rsidRPr="00F47BDD" w:rsidRDefault="00270172" w:rsidP="00F47BDD">
      <w:pPr>
        <w:jc w:val="both"/>
        <w:rPr>
          <w:i/>
          <w:sz w:val="22"/>
          <w:szCs w:val="22"/>
        </w:rPr>
      </w:pPr>
      <w:r w:rsidRPr="00F47BDD">
        <w:rPr>
          <w:b/>
          <w:i/>
          <w:sz w:val="22"/>
          <w:szCs w:val="22"/>
        </w:rPr>
        <w:t>Introduction:</w:t>
      </w:r>
      <w:r w:rsidRPr="00F47BDD">
        <w:rPr>
          <w:i/>
          <w:sz w:val="22"/>
          <w:szCs w:val="22"/>
        </w:rPr>
        <w:t xml:space="preserve"> </w:t>
      </w:r>
      <w:r w:rsidR="008A312F" w:rsidRPr="00F47BDD">
        <w:rPr>
          <w:rStyle w:val="hps"/>
          <w:i/>
          <w:sz w:val="22"/>
          <w:szCs w:val="22"/>
        </w:rPr>
        <w:t xml:space="preserve">Toothbrushing is an important activity to prevent teeth and mouth diseases, </w:t>
      </w:r>
      <w:r w:rsidR="008A312F" w:rsidRPr="00F47BDD">
        <w:rPr>
          <w:i/>
          <w:sz w:val="22"/>
          <w:szCs w:val="22"/>
        </w:rPr>
        <w:t>but</w:t>
      </w:r>
      <w:r w:rsidR="008A312F" w:rsidRPr="00F47BDD">
        <w:rPr>
          <w:rStyle w:val="longtext"/>
          <w:i/>
          <w:sz w:val="22"/>
          <w:szCs w:val="22"/>
        </w:rPr>
        <w:t xml:space="preserve"> children behaviour towards it is </w:t>
      </w:r>
      <w:r w:rsidR="008A312F" w:rsidRPr="00F47BDD">
        <w:rPr>
          <w:rStyle w:val="hps"/>
          <w:i/>
          <w:sz w:val="22"/>
          <w:szCs w:val="22"/>
        </w:rPr>
        <w:t>still low.</w:t>
      </w:r>
      <w:r w:rsidR="008A312F" w:rsidRPr="00F47BDD">
        <w:rPr>
          <w:rStyle w:val="longtext"/>
          <w:i/>
          <w:sz w:val="22"/>
          <w:szCs w:val="22"/>
        </w:rPr>
        <w:t xml:space="preserve"> </w:t>
      </w:r>
      <w:r w:rsidR="008A312F" w:rsidRPr="00F47BDD">
        <w:rPr>
          <w:rStyle w:val="hps"/>
          <w:i/>
          <w:sz w:val="22"/>
          <w:szCs w:val="22"/>
        </w:rPr>
        <w:t>One of methods to</w:t>
      </w:r>
      <w:r w:rsidR="008A312F" w:rsidRPr="00F47BDD">
        <w:rPr>
          <w:rStyle w:val="longtext"/>
          <w:i/>
          <w:sz w:val="22"/>
          <w:szCs w:val="22"/>
        </w:rPr>
        <w:t xml:space="preserve"> </w:t>
      </w:r>
      <w:r w:rsidR="008A312F" w:rsidRPr="00F47BDD">
        <w:rPr>
          <w:rStyle w:val="hps"/>
          <w:i/>
          <w:sz w:val="22"/>
          <w:szCs w:val="22"/>
        </w:rPr>
        <w:t>improve the</w:t>
      </w:r>
      <w:r w:rsidR="008A312F" w:rsidRPr="00F47BDD">
        <w:rPr>
          <w:rStyle w:val="longtext"/>
          <w:i/>
          <w:sz w:val="22"/>
          <w:szCs w:val="22"/>
        </w:rPr>
        <w:t xml:space="preserve"> children </w:t>
      </w:r>
      <w:r w:rsidR="008A312F" w:rsidRPr="00F47BDD">
        <w:rPr>
          <w:rStyle w:val="hps"/>
          <w:i/>
          <w:sz w:val="22"/>
          <w:szCs w:val="22"/>
        </w:rPr>
        <w:t>toothbrushing</w:t>
      </w:r>
      <w:r w:rsidR="008A312F" w:rsidRPr="00F47BDD">
        <w:rPr>
          <w:rStyle w:val="longtext"/>
          <w:i/>
          <w:sz w:val="22"/>
          <w:szCs w:val="22"/>
        </w:rPr>
        <w:t xml:space="preserve"> behaviour </w:t>
      </w:r>
      <w:r w:rsidR="008A312F" w:rsidRPr="00F47BDD">
        <w:rPr>
          <w:rStyle w:val="hps"/>
          <w:i/>
          <w:sz w:val="22"/>
          <w:szCs w:val="22"/>
        </w:rPr>
        <w:t>is by giving a</w:t>
      </w:r>
      <w:r w:rsidR="008A312F" w:rsidRPr="00F47BDD">
        <w:rPr>
          <w:rStyle w:val="longtext"/>
          <w:i/>
          <w:sz w:val="22"/>
          <w:szCs w:val="22"/>
        </w:rPr>
        <w:t xml:space="preserve"> </w:t>
      </w:r>
      <w:r w:rsidR="008A312F" w:rsidRPr="00F47BDD">
        <w:rPr>
          <w:rStyle w:val="hps"/>
          <w:i/>
          <w:sz w:val="22"/>
          <w:szCs w:val="22"/>
        </w:rPr>
        <w:t>health</w:t>
      </w:r>
      <w:r w:rsidR="008A312F" w:rsidRPr="00F47BDD">
        <w:rPr>
          <w:rStyle w:val="longtext"/>
          <w:i/>
          <w:sz w:val="22"/>
          <w:szCs w:val="22"/>
        </w:rPr>
        <w:t xml:space="preserve"> </w:t>
      </w:r>
      <w:r w:rsidR="008A312F" w:rsidRPr="00F47BDD">
        <w:rPr>
          <w:rStyle w:val="hps"/>
          <w:i/>
          <w:sz w:val="22"/>
          <w:szCs w:val="22"/>
        </w:rPr>
        <w:t>education</w:t>
      </w:r>
      <w:r w:rsidR="008A312F" w:rsidRPr="00F47BDD">
        <w:rPr>
          <w:rStyle w:val="longtext"/>
          <w:i/>
          <w:sz w:val="22"/>
          <w:szCs w:val="22"/>
        </w:rPr>
        <w:t xml:space="preserve">. </w:t>
      </w:r>
      <w:r w:rsidR="008A312F" w:rsidRPr="00F47BDD">
        <w:rPr>
          <w:rStyle w:val="hps"/>
          <w:i/>
          <w:sz w:val="22"/>
          <w:szCs w:val="22"/>
        </w:rPr>
        <w:t>The aim of this experiment is to found out the effect</w:t>
      </w:r>
      <w:r w:rsidR="008A312F" w:rsidRPr="00F47BDD">
        <w:rPr>
          <w:i/>
          <w:sz w:val="22"/>
          <w:szCs w:val="22"/>
        </w:rPr>
        <w:t xml:space="preserve"> </w:t>
      </w:r>
      <w:r w:rsidR="008A312F" w:rsidRPr="00F47BDD">
        <w:rPr>
          <w:rStyle w:val="hps"/>
          <w:i/>
          <w:sz w:val="22"/>
          <w:szCs w:val="22"/>
        </w:rPr>
        <w:t>of</w:t>
      </w:r>
      <w:r w:rsidR="008A312F" w:rsidRPr="00F47BDD">
        <w:rPr>
          <w:i/>
          <w:sz w:val="22"/>
          <w:szCs w:val="22"/>
        </w:rPr>
        <w:t xml:space="preserve"> </w:t>
      </w:r>
      <w:r w:rsidR="008A312F" w:rsidRPr="00F47BDD">
        <w:rPr>
          <w:rStyle w:val="hps"/>
          <w:i/>
          <w:sz w:val="22"/>
          <w:szCs w:val="22"/>
        </w:rPr>
        <w:t>health education using modified snake ladders simulation game methods towards toothbrushing’s knowledge, attitude, and action application changes for school age children.</w:t>
      </w:r>
      <w:r w:rsidRPr="00F47BDD">
        <w:rPr>
          <w:rStyle w:val="hps"/>
          <w:i/>
          <w:sz w:val="22"/>
          <w:szCs w:val="22"/>
          <w:lang w:val="en-US"/>
        </w:rPr>
        <w:t xml:space="preserve"> </w:t>
      </w:r>
      <w:r w:rsidRPr="00F47BDD">
        <w:rPr>
          <w:b/>
          <w:i/>
          <w:sz w:val="22"/>
          <w:szCs w:val="22"/>
        </w:rPr>
        <w:t>Methods:</w:t>
      </w:r>
      <w:r w:rsidRPr="00F47BDD">
        <w:rPr>
          <w:b/>
          <w:i/>
          <w:sz w:val="22"/>
          <w:szCs w:val="22"/>
          <w:lang w:val="en-US"/>
        </w:rPr>
        <w:t xml:space="preserve"> </w:t>
      </w:r>
      <w:r w:rsidR="008A312F" w:rsidRPr="00F47BDD">
        <w:rPr>
          <w:i/>
          <w:sz w:val="22"/>
          <w:szCs w:val="22"/>
          <w:lang w:eastAsia="id-ID"/>
        </w:rPr>
        <w:t xml:space="preserve">The design used in this study was quasi-experimental design. The samples were gathered by using purposive sampling method consisted of 38 respondents based on the inclusion criteria which were divided into control and experimental groups. The independent variable was </w:t>
      </w:r>
      <w:r w:rsidR="008A312F" w:rsidRPr="00F47BDD">
        <w:rPr>
          <w:rStyle w:val="hps"/>
          <w:i/>
          <w:sz w:val="22"/>
          <w:szCs w:val="22"/>
        </w:rPr>
        <w:t>health education using modified snake ladders simulation game methods</w:t>
      </w:r>
      <w:r w:rsidR="008A312F" w:rsidRPr="00F47BDD">
        <w:rPr>
          <w:i/>
          <w:sz w:val="22"/>
          <w:szCs w:val="22"/>
          <w:lang w:eastAsia="id-ID"/>
        </w:rPr>
        <w:t xml:space="preserve"> and the dependent variables were </w:t>
      </w:r>
      <w:r w:rsidR="008A312F" w:rsidRPr="00F47BDD">
        <w:rPr>
          <w:rStyle w:val="hps"/>
          <w:i/>
          <w:sz w:val="22"/>
          <w:szCs w:val="22"/>
        </w:rPr>
        <w:t>knowledge, attitude, and action application in toothbrushing</w:t>
      </w:r>
      <w:r w:rsidR="008A312F" w:rsidRPr="00F47BDD">
        <w:rPr>
          <w:i/>
          <w:sz w:val="22"/>
          <w:szCs w:val="22"/>
          <w:lang w:eastAsia="id-ID"/>
        </w:rPr>
        <w:t xml:space="preserve">. The data were analyzed by using Wilcoxon Signed Rank Test and Mann Whitney U Test with significance of α = 0.05. </w:t>
      </w:r>
      <w:r w:rsidRPr="00F47BDD">
        <w:rPr>
          <w:b/>
          <w:i/>
          <w:sz w:val="22"/>
          <w:szCs w:val="22"/>
        </w:rPr>
        <w:t>Result and Analysis:</w:t>
      </w:r>
      <w:r w:rsidRPr="00F47BDD">
        <w:rPr>
          <w:i/>
          <w:sz w:val="22"/>
          <w:szCs w:val="22"/>
        </w:rPr>
        <w:t xml:space="preserve"> </w:t>
      </w:r>
      <w:r w:rsidR="008A312F" w:rsidRPr="00F47BDD">
        <w:rPr>
          <w:i/>
          <w:sz w:val="22"/>
          <w:szCs w:val="22"/>
          <w:lang w:eastAsia="id-ID"/>
        </w:rPr>
        <w:t xml:space="preserve">The results showed that there were </w:t>
      </w:r>
      <w:r w:rsidR="008A312F" w:rsidRPr="00F47BDD">
        <w:rPr>
          <w:i/>
          <w:sz w:val="22"/>
          <w:szCs w:val="22"/>
        </w:rPr>
        <w:t>enhancement</w:t>
      </w:r>
      <w:r w:rsidR="008A312F" w:rsidRPr="00F47BDD">
        <w:rPr>
          <w:i/>
          <w:sz w:val="22"/>
          <w:szCs w:val="22"/>
          <w:lang w:eastAsia="id-ID"/>
        </w:rPr>
        <w:t xml:space="preserve"> for knowledge </w:t>
      </w:r>
      <w:r w:rsidR="008A312F" w:rsidRPr="00F47BDD">
        <w:rPr>
          <w:i/>
          <w:sz w:val="22"/>
          <w:szCs w:val="22"/>
        </w:rPr>
        <w:t xml:space="preserve">(p=0.000), </w:t>
      </w:r>
      <w:r w:rsidR="008A312F" w:rsidRPr="00F47BDD">
        <w:rPr>
          <w:rStyle w:val="hps"/>
          <w:rFonts w:eastAsiaTheme="majorEastAsia"/>
          <w:i/>
          <w:sz w:val="22"/>
          <w:szCs w:val="22"/>
        </w:rPr>
        <w:t>attitude</w:t>
      </w:r>
      <w:r w:rsidR="008A312F" w:rsidRPr="00F47BDD">
        <w:rPr>
          <w:i/>
          <w:sz w:val="22"/>
          <w:szCs w:val="22"/>
        </w:rPr>
        <w:t xml:space="preserve"> (p=0.001), and </w:t>
      </w:r>
      <w:r w:rsidR="008A312F" w:rsidRPr="00F47BDD">
        <w:rPr>
          <w:rStyle w:val="hps"/>
          <w:rFonts w:eastAsiaTheme="majorEastAsia"/>
          <w:i/>
          <w:sz w:val="22"/>
          <w:szCs w:val="22"/>
        </w:rPr>
        <w:t>action application of toothbrushing</w:t>
      </w:r>
      <w:r w:rsidR="008A312F" w:rsidRPr="00F47BDD">
        <w:rPr>
          <w:i/>
          <w:sz w:val="22"/>
          <w:szCs w:val="22"/>
        </w:rPr>
        <w:t xml:space="preserve"> (p=0.000) for post-intervention toward the experimental group. These data were strengthened by the result of Mann Whitney U Test statistical analysis that showed the significant differences for </w:t>
      </w:r>
      <w:r w:rsidR="008A312F" w:rsidRPr="00F47BDD">
        <w:rPr>
          <w:i/>
          <w:sz w:val="22"/>
          <w:szCs w:val="22"/>
          <w:lang w:eastAsia="id-ID"/>
        </w:rPr>
        <w:t xml:space="preserve">knowledge </w:t>
      </w:r>
      <w:r w:rsidR="008A312F" w:rsidRPr="00F47BDD">
        <w:rPr>
          <w:i/>
          <w:sz w:val="22"/>
          <w:szCs w:val="22"/>
        </w:rPr>
        <w:t xml:space="preserve">(p=0.002), </w:t>
      </w:r>
      <w:r w:rsidR="008A312F" w:rsidRPr="00F47BDD">
        <w:rPr>
          <w:rStyle w:val="hps"/>
          <w:rFonts w:eastAsiaTheme="majorEastAsia"/>
          <w:i/>
          <w:sz w:val="22"/>
          <w:szCs w:val="22"/>
        </w:rPr>
        <w:t>attitude</w:t>
      </w:r>
      <w:r w:rsidR="008A312F" w:rsidRPr="00F47BDD">
        <w:rPr>
          <w:i/>
          <w:sz w:val="22"/>
          <w:szCs w:val="22"/>
        </w:rPr>
        <w:t xml:space="preserve"> (p=0.026), and </w:t>
      </w:r>
      <w:r w:rsidR="008A312F" w:rsidRPr="00F47BDD">
        <w:rPr>
          <w:rStyle w:val="hps"/>
          <w:rFonts w:eastAsiaTheme="majorEastAsia"/>
          <w:i/>
          <w:sz w:val="22"/>
          <w:szCs w:val="22"/>
        </w:rPr>
        <w:t>action application of toothbrushing</w:t>
      </w:r>
      <w:r w:rsidR="008A312F" w:rsidRPr="00F47BDD">
        <w:rPr>
          <w:i/>
          <w:sz w:val="22"/>
          <w:szCs w:val="22"/>
        </w:rPr>
        <w:t xml:space="preserve"> (p=0.001).</w:t>
      </w:r>
      <w:r w:rsidRPr="00F47BDD">
        <w:rPr>
          <w:i/>
          <w:sz w:val="22"/>
          <w:szCs w:val="22"/>
          <w:lang w:val="en-US"/>
        </w:rPr>
        <w:t xml:space="preserve"> </w:t>
      </w:r>
      <w:r w:rsidRPr="00F47BDD">
        <w:rPr>
          <w:b/>
          <w:i/>
          <w:sz w:val="22"/>
          <w:szCs w:val="22"/>
        </w:rPr>
        <w:t>Discussion</w:t>
      </w:r>
      <w:r w:rsidRPr="00F47BDD">
        <w:rPr>
          <w:i/>
          <w:sz w:val="22"/>
          <w:szCs w:val="22"/>
        </w:rPr>
        <w:t xml:space="preserve">: </w:t>
      </w:r>
      <w:r w:rsidR="008A312F" w:rsidRPr="00F47BDD">
        <w:rPr>
          <w:i/>
          <w:sz w:val="22"/>
          <w:szCs w:val="22"/>
        </w:rPr>
        <w:t xml:space="preserve">It can be concluded that toothbrushing </w:t>
      </w:r>
      <w:r w:rsidR="008A312F" w:rsidRPr="00F47BDD">
        <w:rPr>
          <w:rStyle w:val="hps"/>
          <w:rFonts w:eastAsiaTheme="majorEastAsia"/>
          <w:i/>
          <w:sz w:val="22"/>
          <w:szCs w:val="22"/>
        </w:rPr>
        <w:t>health education using modified snake ladders simulation game methods effected the toothbrushing’s knowledge, attitude, and action application changes for school age children</w:t>
      </w:r>
      <w:r w:rsidR="008A312F" w:rsidRPr="00F47BDD">
        <w:rPr>
          <w:i/>
          <w:sz w:val="22"/>
          <w:szCs w:val="22"/>
        </w:rPr>
        <w:t xml:space="preserve">. The suggestion for the further experiment is to give regular </w:t>
      </w:r>
      <w:r w:rsidR="008A312F" w:rsidRPr="00F47BDD">
        <w:rPr>
          <w:rStyle w:val="hps"/>
          <w:rFonts w:eastAsiaTheme="majorEastAsia"/>
          <w:i/>
          <w:sz w:val="22"/>
          <w:szCs w:val="22"/>
        </w:rPr>
        <w:t>health education using snake ladders simulation game methods</w:t>
      </w:r>
      <w:r w:rsidR="008A312F" w:rsidRPr="00F47BDD">
        <w:rPr>
          <w:i/>
          <w:sz w:val="22"/>
          <w:szCs w:val="22"/>
        </w:rPr>
        <w:t xml:space="preserve"> with addition of observation for action of toothbrushing at home to obtain more accurate result.</w:t>
      </w:r>
    </w:p>
    <w:p w:rsidR="008A312F" w:rsidRPr="00F47BDD" w:rsidRDefault="008A312F" w:rsidP="00F47BDD">
      <w:pPr>
        <w:pStyle w:val="beritabaca"/>
        <w:spacing w:before="0" w:beforeAutospacing="0" w:after="0" w:afterAutospacing="0"/>
        <w:contextualSpacing/>
        <w:jc w:val="both"/>
        <w:rPr>
          <w:i/>
          <w:sz w:val="22"/>
          <w:szCs w:val="22"/>
        </w:rPr>
      </w:pPr>
    </w:p>
    <w:p w:rsidR="008A312F" w:rsidRPr="00F47BDD" w:rsidRDefault="008A312F" w:rsidP="00F47BDD">
      <w:pPr>
        <w:rPr>
          <w:b/>
          <w:i/>
          <w:sz w:val="22"/>
          <w:szCs w:val="22"/>
          <w:lang w:val="en-US"/>
        </w:rPr>
      </w:pPr>
      <w:r w:rsidRPr="00F47BDD">
        <w:rPr>
          <w:i/>
          <w:sz w:val="22"/>
          <w:szCs w:val="22"/>
        </w:rPr>
        <w:t xml:space="preserve">Keywords: </w:t>
      </w:r>
      <w:r w:rsidR="00270172" w:rsidRPr="00F47BDD">
        <w:rPr>
          <w:i/>
          <w:sz w:val="22"/>
          <w:szCs w:val="22"/>
          <w:lang w:val="en-US"/>
        </w:rPr>
        <w:t>H</w:t>
      </w:r>
      <w:r w:rsidR="00270172" w:rsidRPr="00F47BDD">
        <w:rPr>
          <w:i/>
          <w:sz w:val="22"/>
          <w:szCs w:val="22"/>
        </w:rPr>
        <w:t xml:space="preserve">ealth education, </w:t>
      </w:r>
      <w:r w:rsidR="00270172" w:rsidRPr="00F47BDD">
        <w:rPr>
          <w:i/>
          <w:sz w:val="22"/>
          <w:szCs w:val="22"/>
          <w:lang w:val="en-US"/>
        </w:rPr>
        <w:t>E</w:t>
      </w:r>
      <w:r w:rsidR="00270172" w:rsidRPr="00F47BDD">
        <w:rPr>
          <w:i/>
          <w:sz w:val="22"/>
          <w:szCs w:val="22"/>
        </w:rPr>
        <w:t xml:space="preserve">ducation method, </w:t>
      </w:r>
      <w:r w:rsidR="00270172" w:rsidRPr="00F47BDD">
        <w:rPr>
          <w:i/>
          <w:sz w:val="22"/>
          <w:szCs w:val="22"/>
          <w:lang w:val="en-US"/>
        </w:rPr>
        <w:t>T</w:t>
      </w:r>
      <w:r w:rsidRPr="00F47BDD">
        <w:rPr>
          <w:i/>
          <w:sz w:val="22"/>
          <w:szCs w:val="22"/>
        </w:rPr>
        <w:t>oothbrushing</w:t>
      </w:r>
    </w:p>
    <w:p w:rsidR="000B6F84" w:rsidRPr="00F47BDD" w:rsidRDefault="000B6F84" w:rsidP="00F47BDD">
      <w:pPr>
        <w:rPr>
          <w:b/>
          <w:i/>
          <w:sz w:val="22"/>
          <w:szCs w:val="22"/>
        </w:rPr>
      </w:pPr>
    </w:p>
    <w:p w:rsidR="009E632E" w:rsidRPr="00F47BDD" w:rsidRDefault="009E632E" w:rsidP="00F47BDD">
      <w:pPr>
        <w:jc w:val="both"/>
        <w:rPr>
          <w:i/>
          <w:sz w:val="22"/>
          <w:szCs w:val="22"/>
        </w:rPr>
      </w:pPr>
    </w:p>
    <w:p w:rsidR="00B54869" w:rsidRPr="00F47BDD" w:rsidRDefault="00B54869" w:rsidP="00F47BDD">
      <w:pPr>
        <w:rPr>
          <w:sz w:val="22"/>
          <w:szCs w:val="22"/>
        </w:rPr>
      </w:pPr>
    </w:p>
    <w:p w:rsidR="00EB724B" w:rsidRPr="00F47BDD" w:rsidRDefault="00EB724B" w:rsidP="00F47BDD">
      <w:pPr>
        <w:rPr>
          <w:sz w:val="22"/>
          <w:szCs w:val="22"/>
        </w:rPr>
        <w:sectPr w:rsidR="00EB724B" w:rsidRPr="00F47BDD" w:rsidSect="003B65D2">
          <w:headerReference w:type="default" r:id="rId8"/>
          <w:footerReference w:type="default" r:id="rId9"/>
          <w:pgSz w:w="11906" w:h="16838" w:code="9"/>
          <w:pgMar w:top="1418" w:right="1418" w:bottom="1418" w:left="1701" w:header="709" w:footer="709" w:gutter="0"/>
          <w:cols w:space="708"/>
          <w:docGrid w:linePitch="360"/>
        </w:sectPr>
      </w:pPr>
    </w:p>
    <w:p w:rsidR="00B54869" w:rsidRPr="00F47BDD" w:rsidRDefault="00B54869" w:rsidP="00F47BDD">
      <w:pPr>
        <w:rPr>
          <w:b/>
          <w:sz w:val="22"/>
          <w:szCs w:val="22"/>
        </w:rPr>
      </w:pPr>
      <w:r w:rsidRPr="00F47BDD">
        <w:rPr>
          <w:b/>
          <w:sz w:val="22"/>
          <w:szCs w:val="22"/>
        </w:rPr>
        <w:lastRenderedPageBreak/>
        <w:t>PENDAHULUAN</w:t>
      </w:r>
    </w:p>
    <w:p w:rsidR="000B6F84" w:rsidRPr="00F47BDD" w:rsidRDefault="000B6F84" w:rsidP="00F47BDD">
      <w:pPr>
        <w:rPr>
          <w:b/>
          <w:sz w:val="22"/>
          <w:szCs w:val="22"/>
        </w:rPr>
      </w:pPr>
    </w:p>
    <w:p w:rsidR="002F7F33" w:rsidRPr="00F47BDD" w:rsidRDefault="002F7F33" w:rsidP="00F47BDD">
      <w:pPr>
        <w:autoSpaceDE w:val="0"/>
        <w:autoSpaceDN w:val="0"/>
        <w:adjustRightInd w:val="0"/>
        <w:ind w:firstLine="720"/>
        <w:jc w:val="both"/>
        <w:rPr>
          <w:sz w:val="22"/>
          <w:szCs w:val="22"/>
          <w:lang w:val="en-US"/>
        </w:rPr>
      </w:pPr>
      <w:r w:rsidRPr="00F47BDD">
        <w:rPr>
          <w:color w:val="000000"/>
          <w:sz w:val="22"/>
          <w:szCs w:val="22"/>
        </w:rPr>
        <w:t>Usia sekolah merupakan usia penting dalam pertumbuhan dan perkembangan fisik anak. P</w:t>
      </w:r>
      <w:r w:rsidRPr="00F47BDD">
        <w:rPr>
          <w:sz w:val="22"/>
          <w:szCs w:val="22"/>
        </w:rPr>
        <w:t xml:space="preserve">eriode ini juga disebut sebagai periode kritis karena pada masa ini anak mulai mengembangkan kebiasaan yang biasanya cenderung menetap sampai dewasa (Hariyanti, 2008). Salah satunya adalah kebiasaan menjaga kebersihan gigi dan mulut. Menurut Sondang (2008) perilaku anak Indonesia di dalam menjaga kesehatan rongga mulut masih rendah. Perawatan gigi dianggap tidak terlalu penting, padahal manfaatnya sangat vital dalam menunjang </w:t>
      </w:r>
      <w:r w:rsidRPr="00F47BDD">
        <w:rPr>
          <w:sz w:val="22"/>
          <w:szCs w:val="22"/>
        </w:rPr>
        <w:lastRenderedPageBreak/>
        <w:t xml:space="preserve">kesehatan dan penampilan (Pratiwi, 2007). Perilaku tersebut timbul karena kurangnya pengetahuan anak mengenai pentingnya pemeliharaan gigi dan mulut, sehingga mereka mengabaikan kebersihan gigi dan mulut. Hal ini, menjadi penyebab timbulnya masalah kesehatan gigi dan mulut yang sering terjadi pada anak usia sekolah (Fankari, 2004). </w:t>
      </w:r>
    </w:p>
    <w:p w:rsidR="007B17A5" w:rsidRPr="00F47BDD" w:rsidRDefault="002F7F33" w:rsidP="00F47BDD">
      <w:pPr>
        <w:ind w:firstLine="720"/>
        <w:jc w:val="both"/>
        <w:rPr>
          <w:sz w:val="22"/>
          <w:szCs w:val="22"/>
        </w:rPr>
      </w:pPr>
      <w:r w:rsidRPr="00F47BDD">
        <w:rPr>
          <w:color w:val="000000" w:themeColor="text1"/>
          <w:sz w:val="22"/>
          <w:szCs w:val="22"/>
        </w:rPr>
        <w:t xml:space="preserve">Hasil Riset Kesehatan Daerah (RISKESDAS) </w:t>
      </w:r>
      <w:r w:rsidRPr="00F47BDD">
        <w:rPr>
          <w:sz w:val="22"/>
          <w:szCs w:val="22"/>
        </w:rPr>
        <w:t>tahun 2007</w:t>
      </w:r>
      <w:r w:rsidRPr="00F47BDD">
        <w:rPr>
          <w:color w:val="000000" w:themeColor="text1"/>
          <w:sz w:val="22"/>
          <w:szCs w:val="22"/>
        </w:rPr>
        <w:t xml:space="preserve"> oleh Departemen Kesehatan RI menunjukkan p</w:t>
      </w:r>
      <w:r w:rsidRPr="00F47BDD">
        <w:rPr>
          <w:sz w:val="22"/>
          <w:szCs w:val="22"/>
        </w:rPr>
        <w:t xml:space="preserve">revalensi anak yang mengalami masalah kesehatan gigi dan mulut berdasarkan karakteristik umur adalah 5-9 tahun sebesar 21,6%, umur 10-14 tahun </w:t>
      </w:r>
      <w:r w:rsidRPr="00F47BDD">
        <w:rPr>
          <w:sz w:val="22"/>
          <w:szCs w:val="22"/>
        </w:rPr>
        <w:lastRenderedPageBreak/>
        <w:t>sebesar 20,6% dan terjadi di pedesaan sebesar 24,4 %.Berdasarkan pengambilan data awal di Puskesmas Paron pada tanggal 11 April 2012, laporan kunjungan pasien gigi di Puskesmas Paron pada bulan Januari-Maret 2012, diketahui anak usia sekolah yang melakukan perawatan dan pengobatan gigi sebanyak 24% dari 287 pengunjung Puskesmas.  Rincian anak usia sekolah yang melakukan perawatan dan pengobatan gigi adalah sebagai berikut: 26 anak usia 6-7 tahun,  27 anak usia 7-8 tahun, 21 anak usia 8-9 tahun, 13 anak usia 9-10 tahun, 7 anak usia 10-11 tahun, dan 6 anak usia 11-12 tahun.</w:t>
      </w:r>
      <w:r w:rsidR="007B17A5" w:rsidRPr="00F47BDD">
        <w:rPr>
          <w:sz w:val="22"/>
          <w:szCs w:val="22"/>
          <w:lang w:val="en-US"/>
        </w:rPr>
        <w:t xml:space="preserve"> </w:t>
      </w:r>
      <w:r w:rsidR="007B17A5" w:rsidRPr="00F47BDD">
        <w:rPr>
          <w:spacing w:val="1"/>
          <w:sz w:val="22"/>
          <w:szCs w:val="22"/>
        </w:rPr>
        <w:t xml:space="preserve">Hasil </w:t>
      </w:r>
      <w:r w:rsidR="007B17A5" w:rsidRPr="00F47BDD">
        <w:rPr>
          <w:sz w:val="22"/>
          <w:szCs w:val="22"/>
        </w:rPr>
        <w:t xml:space="preserve">pengambilan data awal di SDN Dawu 2 pada tanggal 13 April 2012, siswa kelas 2 yang berjumlah 20 orang, 80% siswa menyatakan belum tahu cara menggosok gigi yang benar, 95% siswa mempunyai gigi berlubang, dan 55% siswa menggosok gigi 2 kali dalam sehari yaitu pada waktu mandi pagi dan sore. Hasil pengambilan data awal di SDN Gelung 3 pada tanggal 8 Mei 2011, siswa kelas 2 yang berjumlah 20 siswa, 80% menyatakan belum tahu cara menggosok gigi yang benar, 80% siswa mempunyai gigi berlubang, dan 60% siswa menggosok gigi 2 kali dalam sehari yaitu pada waktu mandi pagi dan sore. </w:t>
      </w:r>
    </w:p>
    <w:p w:rsidR="007B17A5" w:rsidRPr="00F47BDD" w:rsidRDefault="007B17A5" w:rsidP="00F47BDD">
      <w:pPr>
        <w:ind w:firstLine="720"/>
        <w:jc w:val="both"/>
        <w:rPr>
          <w:sz w:val="22"/>
          <w:szCs w:val="22"/>
        </w:rPr>
      </w:pPr>
      <w:r w:rsidRPr="00F47BDD">
        <w:rPr>
          <w:sz w:val="22"/>
          <w:szCs w:val="22"/>
        </w:rPr>
        <w:t xml:space="preserve">Masa kanak-kanak pertengahan 6-12 tahun sering disebut sebagai masa-masa yang rawan, karena pada masa itulah </w:t>
      </w:r>
      <w:r w:rsidRPr="00F47BDD">
        <w:rPr>
          <w:rFonts w:eastAsia="Times New Roman"/>
          <w:sz w:val="22"/>
          <w:szCs w:val="22"/>
        </w:rPr>
        <w:t xml:space="preserve">gigi susu mulai tanggal satu persatu dan gigi permanen pertama mulai tumbuh </w:t>
      </w:r>
      <w:r w:rsidRPr="00F47BDD">
        <w:rPr>
          <w:sz w:val="22"/>
          <w:szCs w:val="22"/>
        </w:rPr>
        <w:t>(usia 6-8 tahun)</w:t>
      </w:r>
      <w:r w:rsidRPr="00F47BDD">
        <w:rPr>
          <w:rFonts w:eastAsia="Times New Roman"/>
          <w:sz w:val="22"/>
          <w:szCs w:val="22"/>
        </w:rPr>
        <w:t xml:space="preserve">. Dengan adanya variasi gigi susu dan gigi permanen bersama-sama di dalam mulut, menandai masa gigi campuran pada anak. Gigi yang baru tumbuh tersebut belum matang sehingga rentan terhadap kerusakan </w:t>
      </w:r>
      <w:r w:rsidRPr="00F47BDD">
        <w:rPr>
          <w:sz w:val="22"/>
          <w:szCs w:val="22"/>
        </w:rPr>
        <w:t>(Darwita, 2011). Oleh karena itu, gigi permanen yang tumbuh hanya satu kali dalam seumur hidup harus dijaga, dirawat dan dipelihara dengan baik supaya terhindar dari masalah gigi.</w:t>
      </w:r>
      <w:r w:rsidRPr="00F47BDD">
        <w:rPr>
          <w:sz w:val="22"/>
          <w:szCs w:val="22"/>
          <w:lang w:val="en-US"/>
        </w:rPr>
        <w:t xml:space="preserve"> </w:t>
      </w:r>
      <w:r w:rsidRPr="00F47BDD">
        <w:rPr>
          <w:sz w:val="22"/>
          <w:szCs w:val="22"/>
        </w:rPr>
        <w:t>Menjaga kebersihan gigi harus dilakukan setiap hari sehingga gigi dan mulut bersih dari sisa-sisa makanan yang bisa menyebabkan kerusakan gigi. Kerusakan gigi pada anak bisa menyebakan gangguan masalah pertumbuhan dan perkembangan pada anak akibat kekurangan gizi. Rasa sakit pada gigi dan mulut  akan menurunkan selera makan anak dan pemecahan makanan di dalam mulut tidak sempurna sehingga penyerapan  nutrisi yang dibutuhkan oleh tubuh akan terganggu (Cahyati, 2008).</w:t>
      </w:r>
    </w:p>
    <w:p w:rsidR="007B17A5" w:rsidRPr="00F47BDD" w:rsidRDefault="007B17A5" w:rsidP="00F47BDD">
      <w:pPr>
        <w:autoSpaceDE w:val="0"/>
        <w:autoSpaceDN w:val="0"/>
        <w:adjustRightInd w:val="0"/>
        <w:ind w:firstLine="720"/>
        <w:jc w:val="both"/>
        <w:rPr>
          <w:sz w:val="22"/>
          <w:szCs w:val="22"/>
          <w:lang w:val="en-US"/>
        </w:rPr>
      </w:pPr>
      <w:r w:rsidRPr="00F47BDD">
        <w:rPr>
          <w:sz w:val="22"/>
          <w:szCs w:val="22"/>
        </w:rPr>
        <w:lastRenderedPageBreak/>
        <w:t xml:space="preserve">Upaya pemeliharaan kesehatan gigi dan mulut sebaiknya dilakukan sejak usia dini. Peran sekolah sangat diperlukan dalam proses menciptakan kebiasaan menyikat gigi pada anak. Usia sekolah dasar merupakan saat ideal untuk melatih kemampuan motorik seorang anak, termasuk menyikat gigi (Riyanti &amp; Saptarini, 2012). Perkembangan motorik halus dan kasar semakin menuju ke arah kemajuan. Oleh karena itu anak lebih dapat diajarkan cara memelihara kesehatan gigi dan mulut secara lebih rinci, sehingga akan menimbulkan rasa tanggung jawab akan kebersihan dirinya sendiri (Riyanti, 2005). </w:t>
      </w:r>
      <w:r w:rsidRPr="00F47BDD">
        <w:rPr>
          <w:bCs/>
          <w:sz w:val="22"/>
          <w:szCs w:val="22"/>
          <w:lang w:val="fi-FI"/>
        </w:rPr>
        <w:t>Respons atau perilaku adaptasi seseorang terhadap perubahan atau kemunduran, menurut teori adaptasi Roy, bergantung pada stimulus yang masuk dan tingkat atau kemampuan adaptasi orang tersebut. Tingkat atau kemampuan adaptasi seseorang ditentukan oleh 3 hal, yaitu masukan (</w:t>
      </w:r>
      <w:r w:rsidRPr="00F47BDD">
        <w:rPr>
          <w:bCs/>
          <w:i/>
          <w:sz w:val="22"/>
          <w:szCs w:val="22"/>
          <w:lang w:val="fi-FI"/>
        </w:rPr>
        <w:t>input</w:t>
      </w:r>
      <w:r w:rsidRPr="00F47BDD">
        <w:rPr>
          <w:bCs/>
          <w:sz w:val="22"/>
          <w:szCs w:val="22"/>
          <w:lang w:val="fi-FI"/>
        </w:rPr>
        <w:t>), kontrol, efektor, dan keluaran (</w:t>
      </w:r>
      <w:r w:rsidRPr="00F47BDD">
        <w:rPr>
          <w:bCs/>
          <w:i/>
          <w:sz w:val="22"/>
          <w:szCs w:val="22"/>
          <w:lang w:val="fi-FI"/>
        </w:rPr>
        <w:t>output</w:t>
      </w:r>
      <w:r w:rsidRPr="00F47BDD">
        <w:rPr>
          <w:bCs/>
          <w:sz w:val="22"/>
          <w:szCs w:val="22"/>
          <w:lang w:val="fi-FI"/>
        </w:rPr>
        <w:t xml:space="preserve">) (Blue, 1986). </w:t>
      </w:r>
      <w:r w:rsidRPr="00F47BDD">
        <w:rPr>
          <w:sz w:val="22"/>
          <w:szCs w:val="22"/>
        </w:rPr>
        <w:t xml:space="preserve">Menurut Thomson (2003), perilaku tidak bisa dipelajari dalam semalam, tetapi secara bertahap selama bertahun-tahun seiring dengan pertumbuhan anak. Anak </w:t>
      </w:r>
      <w:r w:rsidRPr="00F47BDD">
        <w:rPr>
          <w:sz w:val="22"/>
          <w:szCs w:val="22"/>
          <w:shd w:val="clear" w:color="auto" w:fill="FFFFFF"/>
        </w:rPr>
        <w:t xml:space="preserve">pada masa usia sekolah sangat aktif mempelajari apa saja yang ada di lingkungannya, sehingga dorongan untuk mengetahui dan berbuat terhadap lingkungannya sangat besar. </w:t>
      </w:r>
      <w:r w:rsidRPr="00F47BDD">
        <w:rPr>
          <w:sz w:val="22"/>
          <w:szCs w:val="22"/>
        </w:rPr>
        <w:t xml:space="preserve">Oleh karena itu anak mudah di bimbing, diarahkan, dan ditanamkan kebiasaan yang baik. Berdasarkan teori perkembangan kognitif dari piaget, kemampuan intelektual anak usia 6-12 sudah cukup untuk menjadi dasar diberikannya berbagai kecakapan yang dapat mengembangkan pola pikir atau daya nalarnya (Yusuf, 2011). Sehingga diharapkan pengetahuan itu akan menimbulkan kesadaran mereka, dan akhirnya membuat mereka berperilaku sesuai dengan pengetahuan yang dimilikinya (Notoatmodjo, 2007). Salah satu stimulus yang dapat digunakan dalam pemberian pendidikan kesehatan anak adalah metode permainan simulasi. Metode permainan dipilih karena proses belajar akan lebih aktif dan lebih menyenangkan jika digabungkan dengan permainan (Rusli dan Gondhoyoewono, 2012). Berdasarkan informasi yang diperoleh dari kepala sekolah SDN Dawu 2 dan SDN Gelung 3 pendidikan kesehatan gosok gigi dengan metode permainan simulasi belum pernah diberikan oleh guru ataupun petugas kesehatan setempat sehingga peneliti tertarik </w:t>
      </w:r>
      <w:r w:rsidRPr="00F47BDD">
        <w:rPr>
          <w:sz w:val="22"/>
          <w:szCs w:val="22"/>
        </w:rPr>
        <w:lastRenderedPageBreak/>
        <w:t xml:space="preserve">untuk melakukan penelitian di 2 SDN tersebut.  </w:t>
      </w:r>
    </w:p>
    <w:p w:rsidR="00F97CFC" w:rsidRPr="00F47BDD" w:rsidRDefault="00F97CFC" w:rsidP="00F47BDD">
      <w:pPr>
        <w:jc w:val="both"/>
        <w:rPr>
          <w:b/>
          <w:color w:val="000000" w:themeColor="text1"/>
          <w:sz w:val="22"/>
          <w:szCs w:val="22"/>
          <w:lang w:val="en-US"/>
        </w:rPr>
      </w:pPr>
    </w:p>
    <w:p w:rsidR="000739F0" w:rsidRPr="00F47BDD" w:rsidRDefault="002E726D" w:rsidP="00F47BDD">
      <w:pPr>
        <w:jc w:val="both"/>
        <w:rPr>
          <w:b/>
          <w:color w:val="000000" w:themeColor="text1"/>
          <w:sz w:val="22"/>
          <w:szCs w:val="22"/>
        </w:rPr>
      </w:pPr>
      <w:r w:rsidRPr="00F47BDD">
        <w:rPr>
          <w:b/>
          <w:color w:val="000000" w:themeColor="text1"/>
          <w:sz w:val="22"/>
          <w:szCs w:val="22"/>
        </w:rPr>
        <w:t>BAHAN DAN METODE</w:t>
      </w:r>
    </w:p>
    <w:p w:rsidR="000B6F84" w:rsidRPr="00F47BDD" w:rsidRDefault="000B6F84" w:rsidP="00F47BDD">
      <w:pPr>
        <w:jc w:val="both"/>
        <w:rPr>
          <w:b/>
          <w:color w:val="000000" w:themeColor="text1"/>
          <w:sz w:val="22"/>
          <w:szCs w:val="22"/>
        </w:rPr>
      </w:pPr>
    </w:p>
    <w:p w:rsidR="00F97CFC" w:rsidRPr="00F47BDD" w:rsidRDefault="002E726D" w:rsidP="00F47BDD">
      <w:pPr>
        <w:ind w:firstLine="709"/>
        <w:jc w:val="both"/>
        <w:rPr>
          <w:sz w:val="22"/>
          <w:szCs w:val="22"/>
        </w:rPr>
      </w:pPr>
      <w:r w:rsidRPr="00F47BDD">
        <w:rPr>
          <w:color w:val="000000" w:themeColor="text1"/>
          <w:sz w:val="22"/>
          <w:szCs w:val="22"/>
        </w:rPr>
        <w:t xml:space="preserve">Desain penelitian </w:t>
      </w:r>
      <w:r w:rsidR="00444761" w:rsidRPr="00F47BDD">
        <w:rPr>
          <w:color w:val="000000" w:themeColor="text1"/>
          <w:sz w:val="22"/>
          <w:szCs w:val="22"/>
        </w:rPr>
        <w:t xml:space="preserve">yang digunakan adalah </w:t>
      </w:r>
      <w:r w:rsidR="00444761" w:rsidRPr="00F47BDD">
        <w:rPr>
          <w:i/>
          <w:color w:val="000000" w:themeColor="text1"/>
          <w:sz w:val="22"/>
          <w:szCs w:val="22"/>
        </w:rPr>
        <w:t>Quasy-Experiment</w:t>
      </w:r>
      <w:r w:rsidR="005923C9" w:rsidRPr="00F47BDD">
        <w:rPr>
          <w:i/>
          <w:color w:val="000000" w:themeColor="text1"/>
          <w:sz w:val="22"/>
          <w:szCs w:val="22"/>
          <w:lang w:val="en-US"/>
        </w:rPr>
        <w:t>al</w:t>
      </w:r>
      <w:r w:rsidR="00444761" w:rsidRPr="00F47BDD">
        <w:rPr>
          <w:color w:val="000000" w:themeColor="text1"/>
          <w:sz w:val="22"/>
          <w:szCs w:val="22"/>
        </w:rPr>
        <w:t xml:space="preserve"> dengan rancangan penelitian </w:t>
      </w:r>
      <w:r w:rsidR="00444761" w:rsidRPr="00F47BDD">
        <w:rPr>
          <w:i/>
          <w:color w:val="000000" w:themeColor="text1"/>
          <w:sz w:val="22"/>
          <w:szCs w:val="22"/>
        </w:rPr>
        <w:t>pre-post test control group design</w:t>
      </w:r>
      <w:r w:rsidR="00444761" w:rsidRPr="00F47BDD">
        <w:rPr>
          <w:color w:val="000000" w:themeColor="text1"/>
          <w:sz w:val="22"/>
          <w:szCs w:val="22"/>
        </w:rPr>
        <w:t xml:space="preserve">. </w:t>
      </w:r>
      <w:r w:rsidR="000739F0" w:rsidRPr="00F47BDD">
        <w:rPr>
          <w:color w:val="000000" w:themeColor="text1"/>
          <w:sz w:val="22"/>
          <w:szCs w:val="22"/>
        </w:rPr>
        <w:t xml:space="preserve">Sampel pada penelitian ini adalah </w:t>
      </w:r>
      <w:r w:rsidR="000739F0" w:rsidRPr="00F47BDD">
        <w:rPr>
          <w:sz w:val="22"/>
          <w:szCs w:val="22"/>
        </w:rPr>
        <w:t xml:space="preserve">siswa kelas </w:t>
      </w:r>
      <w:r w:rsidR="005923C9" w:rsidRPr="00F47BDD">
        <w:rPr>
          <w:sz w:val="22"/>
          <w:szCs w:val="22"/>
          <w:lang w:val="en-US"/>
        </w:rPr>
        <w:t>2 SDN Dawu 2 Ngawi dan SDN Gelung 3 Ngawi</w:t>
      </w:r>
      <w:r w:rsidR="000739F0" w:rsidRPr="00F47BDD">
        <w:rPr>
          <w:sz w:val="22"/>
          <w:szCs w:val="22"/>
        </w:rPr>
        <w:t>. Sampel diambil sesuai dengan kriteria inklusi yang telah ditentukan, dengan jumlah sampel sebanyak 3</w:t>
      </w:r>
      <w:r w:rsidR="005923C9" w:rsidRPr="00F47BDD">
        <w:rPr>
          <w:sz w:val="22"/>
          <w:szCs w:val="22"/>
          <w:lang w:val="en-US"/>
        </w:rPr>
        <w:t>8</w:t>
      </w:r>
      <w:r w:rsidR="000739F0" w:rsidRPr="00F47BDD">
        <w:rPr>
          <w:sz w:val="22"/>
          <w:szCs w:val="22"/>
        </w:rPr>
        <w:t xml:space="preserve"> anak. Penelitian ini menggunakan </w:t>
      </w:r>
      <w:r w:rsidR="005923C9" w:rsidRPr="00F47BDD">
        <w:rPr>
          <w:i/>
          <w:sz w:val="22"/>
          <w:szCs w:val="22"/>
          <w:lang w:val="en-US"/>
        </w:rPr>
        <w:t xml:space="preserve">purposive </w:t>
      </w:r>
      <w:r w:rsidR="000739F0" w:rsidRPr="00F47BDD">
        <w:rPr>
          <w:i/>
          <w:sz w:val="22"/>
          <w:szCs w:val="22"/>
        </w:rPr>
        <w:t>sampling</w:t>
      </w:r>
      <w:r w:rsidR="000739F0" w:rsidRPr="00F47BDD">
        <w:rPr>
          <w:sz w:val="22"/>
          <w:szCs w:val="22"/>
        </w:rPr>
        <w:t xml:space="preserve">. Penguji membagi kelompok perlakuan dan kelompok kontrol melalui sistem </w:t>
      </w:r>
      <w:r w:rsidR="005923C9" w:rsidRPr="00F47BDD">
        <w:rPr>
          <w:sz w:val="22"/>
          <w:szCs w:val="22"/>
          <w:lang w:val="en-US"/>
        </w:rPr>
        <w:t>undian</w:t>
      </w:r>
      <w:r w:rsidR="000739F0" w:rsidRPr="00F47BDD">
        <w:rPr>
          <w:sz w:val="22"/>
          <w:szCs w:val="22"/>
        </w:rPr>
        <w:t xml:space="preserve">, karena </w:t>
      </w:r>
      <w:r w:rsidR="005923C9" w:rsidRPr="00F47BDD">
        <w:rPr>
          <w:sz w:val="22"/>
          <w:szCs w:val="22"/>
          <w:lang w:val="en-US"/>
        </w:rPr>
        <w:t xml:space="preserve">penguji menggunakan 2 sekolah  dalam  penelitian ini, namun siswa </w:t>
      </w:r>
      <w:r w:rsidR="000739F0" w:rsidRPr="00F47BDD">
        <w:rPr>
          <w:sz w:val="22"/>
          <w:szCs w:val="22"/>
        </w:rPr>
        <w:t xml:space="preserve">dalam kelas yang dijadikan sampel merupakan kelompok yang homogen. </w:t>
      </w:r>
      <w:r w:rsidR="003C20A1" w:rsidRPr="00F47BDD">
        <w:rPr>
          <w:sz w:val="22"/>
          <w:szCs w:val="22"/>
        </w:rPr>
        <w:t xml:space="preserve">Penelitian dilakukan selama bulan Mei </w:t>
      </w:r>
      <w:r w:rsidR="005923C9" w:rsidRPr="00F47BDD">
        <w:rPr>
          <w:sz w:val="22"/>
          <w:szCs w:val="22"/>
          <w:lang w:val="en-US"/>
        </w:rPr>
        <w:t xml:space="preserve">s.d Juni </w:t>
      </w:r>
      <w:r w:rsidR="003C20A1" w:rsidRPr="00F47BDD">
        <w:rPr>
          <w:sz w:val="22"/>
          <w:szCs w:val="22"/>
        </w:rPr>
        <w:t>2012.</w:t>
      </w:r>
      <w:r w:rsidR="00267E48" w:rsidRPr="00F47BDD">
        <w:rPr>
          <w:sz w:val="22"/>
          <w:szCs w:val="22"/>
        </w:rPr>
        <w:t xml:space="preserve"> </w:t>
      </w:r>
      <w:r w:rsidR="003C20A1" w:rsidRPr="00F47BDD">
        <w:rPr>
          <w:sz w:val="22"/>
          <w:szCs w:val="22"/>
        </w:rPr>
        <w:t>Variabel independen dalam penelitian ini</w:t>
      </w:r>
      <w:r w:rsidR="00F146DE" w:rsidRPr="00F47BDD">
        <w:rPr>
          <w:sz w:val="22"/>
          <w:szCs w:val="22"/>
        </w:rPr>
        <w:t xml:space="preserve"> adalah pendidikan kesehatan </w:t>
      </w:r>
      <w:r w:rsidR="005923C9" w:rsidRPr="00F47BDD">
        <w:rPr>
          <w:sz w:val="22"/>
          <w:szCs w:val="22"/>
          <w:lang w:val="en-US"/>
        </w:rPr>
        <w:t>dengan metode permainan simulasi ular tangga</w:t>
      </w:r>
      <w:r w:rsidR="0026143F" w:rsidRPr="00F47BDD">
        <w:rPr>
          <w:i/>
          <w:sz w:val="22"/>
          <w:szCs w:val="22"/>
        </w:rPr>
        <w:t xml:space="preserve">, </w:t>
      </w:r>
      <w:r w:rsidR="0026143F" w:rsidRPr="00F47BDD">
        <w:rPr>
          <w:sz w:val="22"/>
          <w:szCs w:val="22"/>
        </w:rPr>
        <w:t xml:space="preserve">sedangkan variabel dependen dalam penelitian ini adalah pengetahuan, sikap, dan </w:t>
      </w:r>
      <w:r w:rsidR="005923C9" w:rsidRPr="00F47BDD">
        <w:rPr>
          <w:sz w:val="22"/>
          <w:szCs w:val="22"/>
          <w:lang w:val="en-US"/>
        </w:rPr>
        <w:t>aplikasi tindakan</w:t>
      </w:r>
      <w:r w:rsidR="0026143F" w:rsidRPr="00F47BDD">
        <w:rPr>
          <w:sz w:val="22"/>
          <w:szCs w:val="22"/>
        </w:rPr>
        <w:t xml:space="preserve"> </w:t>
      </w:r>
      <w:r w:rsidR="005923C9" w:rsidRPr="00F47BDD">
        <w:rPr>
          <w:sz w:val="22"/>
          <w:szCs w:val="22"/>
          <w:lang w:val="en-US"/>
        </w:rPr>
        <w:t>gosok gigi</w:t>
      </w:r>
      <w:r w:rsidR="0026143F" w:rsidRPr="00F47BDD">
        <w:rPr>
          <w:sz w:val="22"/>
          <w:szCs w:val="22"/>
        </w:rPr>
        <w:t xml:space="preserve">. </w:t>
      </w:r>
      <w:r w:rsidR="001251AF" w:rsidRPr="00F47BDD">
        <w:rPr>
          <w:sz w:val="22"/>
          <w:szCs w:val="22"/>
          <w:lang w:val="en-US"/>
        </w:rPr>
        <w:t xml:space="preserve">Instrument yang digunakan dalam penelitian ini adalah papan permainan ular tangga yang telah dimodifikasi, alat peraga berupa pantom gigi, dan kuesioner (pengetahuan, sikap, dan aplikasi tindakan gosok gigi). </w:t>
      </w:r>
      <w:r w:rsidR="0026143F" w:rsidRPr="00F47BDD">
        <w:rPr>
          <w:sz w:val="22"/>
          <w:szCs w:val="22"/>
        </w:rPr>
        <w:t>Instrumen yang digunak</w:t>
      </w:r>
      <w:r w:rsidR="00F60FA3" w:rsidRPr="00F47BDD">
        <w:rPr>
          <w:sz w:val="22"/>
          <w:szCs w:val="22"/>
        </w:rPr>
        <w:t xml:space="preserve">an untuk mengukur pengetahuan </w:t>
      </w:r>
      <w:r w:rsidR="00F60FA3" w:rsidRPr="00F47BDD">
        <w:rPr>
          <w:sz w:val="22"/>
          <w:szCs w:val="22"/>
        </w:rPr>
        <w:lastRenderedPageBreak/>
        <w:t xml:space="preserve">tentang </w:t>
      </w:r>
      <w:r w:rsidR="005923C9" w:rsidRPr="00F47BDD">
        <w:rPr>
          <w:sz w:val="22"/>
          <w:szCs w:val="22"/>
          <w:lang w:val="en-US"/>
        </w:rPr>
        <w:t>gosok gigi</w:t>
      </w:r>
      <w:r w:rsidR="00F60FA3" w:rsidRPr="00F47BDD">
        <w:rPr>
          <w:sz w:val="22"/>
          <w:szCs w:val="22"/>
        </w:rPr>
        <w:t xml:space="preserve"> adalah kuisioner jenis</w:t>
      </w:r>
      <w:r w:rsidR="00F60FA3" w:rsidRPr="00F47BDD">
        <w:rPr>
          <w:i/>
          <w:sz w:val="22"/>
          <w:szCs w:val="22"/>
        </w:rPr>
        <w:t xml:space="preserve"> closed ended multiple choice questionnaire </w:t>
      </w:r>
      <w:r w:rsidR="00F60FA3" w:rsidRPr="00F47BDD">
        <w:rPr>
          <w:sz w:val="22"/>
          <w:szCs w:val="22"/>
        </w:rPr>
        <w:t xml:space="preserve">yang dimodifikasi dari skripsi </w:t>
      </w:r>
      <w:r w:rsidR="005923C9" w:rsidRPr="00F47BDD">
        <w:rPr>
          <w:sz w:val="22"/>
          <w:szCs w:val="22"/>
          <w:lang w:val="en-US"/>
        </w:rPr>
        <w:t>Putra</w:t>
      </w:r>
      <w:r w:rsidR="005923C9" w:rsidRPr="00F47BDD">
        <w:rPr>
          <w:sz w:val="22"/>
          <w:szCs w:val="22"/>
        </w:rPr>
        <w:t xml:space="preserve"> (200</w:t>
      </w:r>
      <w:r w:rsidR="005923C9" w:rsidRPr="00F47BDD">
        <w:rPr>
          <w:sz w:val="22"/>
          <w:szCs w:val="22"/>
          <w:lang w:val="en-US"/>
        </w:rPr>
        <w:t>7</w:t>
      </w:r>
      <w:r w:rsidR="005923C9" w:rsidRPr="00F47BDD">
        <w:rPr>
          <w:sz w:val="22"/>
          <w:szCs w:val="22"/>
        </w:rPr>
        <w:t>)</w:t>
      </w:r>
      <w:r w:rsidR="005923C9" w:rsidRPr="00F47BDD">
        <w:rPr>
          <w:sz w:val="22"/>
          <w:szCs w:val="22"/>
          <w:lang w:val="en-US"/>
        </w:rPr>
        <w:t xml:space="preserve">, </w:t>
      </w:r>
      <w:r w:rsidR="005923C9" w:rsidRPr="00F47BDD">
        <w:rPr>
          <w:sz w:val="22"/>
          <w:szCs w:val="22"/>
        </w:rPr>
        <w:t xml:space="preserve">berisi </w:t>
      </w:r>
      <w:r w:rsidR="005923C9" w:rsidRPr="00F47BDD">
        <w:rPr>
          <w:sz w:val="22"/>
          <w:szCs w:val="22"/>
          <w:lang w:val="en-US"/>
        </w:rPr>
        <w:t>15</w:t>
      </w:r>
      <w:r w:rsidR="005923C9" w:rsidRPr="00F47BDD">
        <w:rPr>
          <w:sz w:val="22"/>
          <w:szCs w:val="22"/>
        </w:rPr>
        <w:t xml:space="preserve"> pertanyaan.</w:t>
      </w:r>
      <w:r w:rsidR="005923C9" w:rsidRPr="00F47BDD">
        <w:rPr>
          <w:sz w:val="22"/>
          <w:szCs w:val="22"/>
          <w:lang w:val="en-US"/>
        </w:rPr>
        <w:t xml:space="preserve"> </w:t>
      </w:r>
      <w:r w:rsidR="00F60FA3" w:rsidRPr="00F47BDD">
        <w:rPr>
          <w:sz w:val="22"/>
          <w:szCs w:val="22"/>
        </w:rPr>
        <w:t xml:space="preserve">Instrumen yang digunakan untuk mengukur sikap </w:t>
      </w:r>
      <w:r w:rsidR="005923C9" w:rsidRPr="00F47BDD">
        <w:rPr>
          <w:sz w:val="22"/>
          <w:szCs w:val="22"/>
          <w:lang w:val="en-US"/>
        </w:rPr>
        <w:t>gosok gigi</w:t>
      </w:r>
      <w:r w:rsidR="00F60FA3" w:rsidRPr="00F47BDD">
        <w:rPr>
          <w:sz w:val="22"/>
          <w:szCs w:val="22"/>
        </w:rPr>
        <w:t xml:space="preserve"> adalah kuesioner dengan </w:t>
      </w:r>
      <w:r w:rsidR="00F60FA3" w:rsidRPr="00F47BDD">
        <w:rPr>
          <w:sz w:val="22"/>
          <w:szCs w:val="22"/>
          <w:lang w:eastAsia="id-ID"/>
        </w:rPr>
        <w:t xml:space="preserve">skala likert dengan penilaian </w:t>
      </w:r>
      <w:r w:rsidR="00F60FA3" w:rsidRPr="00F47BDD">
        <w:rPr>
          <w:i/>
          <w:sz w:val="22"/>
          <w:szCs w:val="22"/>
          <w:lang w:eastAsia="id-ID"/>
        </w:rPr>
        <w:t xml:space="preserve">favorable </w:t>
      </w:r>
      <w:r w:rsidR="00F60FA3" w:rsidRPr="00F47BDD">
        <w:rPr>
          <w:sz w:val="22"/>
          <w:szCs w:val="22"/>
          <w:lang w:eastAsia="id-ID"/>
        </w:rPr>
        <w:t xml:space="preserve">dan </w:t>
      </w:r>
      <w:r w:rsidR="00F60FA3" w:rsidRPr="00F47BDD">
        <w:rPr>
          <w:i/>
          <w:sz w:val="22"/>
          <w:szCs w:val="22"/>
          <w:lang w:eastAsia="id-ID"/>
        </w:rPr>
        <w:t>unfavorable</w:t>
      </w:r>
      <w:r w:rsidR="00F60FA3" w:rsidRPr="00F47BDD">
        <w:rPr>
          <w:sz w:val="22"/>
          <w:szCs w:val="22"/>
          <w:lang w:eastAsia="id-ID"/>
        </w:rPr>
        <w:t>. Kuesioner terdiri dari 1</w:t>
      </w:r>
      <w:r w:rsidR="001251AF" w:rsidRPr="00F47BDD">
        <w:rPr>
          <w:sz w:val="22"/>
          <w:szCs w:val="22"/>
          <w:lang w:val="en-US" w:eastAsia="id-ID"/>
        </w:rPr>
        <w:t>1</w:t>
      </w:r>
      <w:r w:rsidR="00F60FA3" w:rsidRPr="00F47BDD">
        <w:rPr>
          <w:sz w:val="22"/>
          <w:szCs w:val="22"/>
          <w:lang w:eastAsia="id-ID"/>
        </w:rPr>
        <w:t xml:space="preserve"> soal yang dimodifikasi dari </w:t>
      </w:r>
      <w:r w:rsidR="001251AF" w:rsidRPr="00F47BDD">
        <w:rPr>
          <w:sz w:val="22"/>
          <w:szCs w:val="22"/>
          <w:lang w:val="en-US" w:eastAsia="id-ID"/>
        </w:rPr>
        <w:t>Chairana</w:t>
      </w:r>
      <w:r w:rsidR="001251AF" w:rsidRPr="00F47BDD">
        <w:rPr>
          <w:sz w:val="22"/>
          <w:szCs w:val="22"/>
          <w:lang w:eastAsia="id-ID"/>
        </w:rPr>
        <w:t xml:space="preserve"> (20</w:t>
      </w:r>
      <w:r w:rsidR="001251AF" w:rsidRPr="00F47BDD">
        <w:rPr>
          <w:sz w:val="22"/>
          <w:szCs w:val="22"/>
          <w:lang w:val="en-US" w:eastAsia="id-ID"/>
        </w:rPr>
        <w:t>02</w:t>
      </w:r>
      <w:r w:rsidR="00F60FA3" w:rsidRPr="00F47BDD">
        <w:rPr>
          <w:sz w:val="22"/>
          <w:szCs w:val="22"/>
          <w:lang w:eastAsia="id-ID"/>
        </w:rPr>
        <w:t>).</w:t>
      </w:r>
      <w:r w:rsidR="00F05EAA" w:rsidRPr="00F47BDD">
        <w:rPr>
          <w:sz w:val="22"/>
          <w:szCs w:val="22"/>
          <w:lang w:eastAsia="id-ID"/>
        </w:rPr>
        <w:t xml:space="preserve"> </w:t>
      </w:r>
      <w:r w:rsidR="00F05EAA" w:rsidRPr="00F47BDD">
        <w:rPr>
          <w:sz w:val="22"/>
          <w:szCs w:val="22"/>
        </w:rPr>
        <w:t xml:space="preserve">Instrumen yang digunakan untuk mengukur </w:t>
      </w:r>
      <w:r w:rsidR="001251AF" w:rsidRPr="00F47BDD">
        <w:rPr>
          <w:sz w:val="22"/>
          <w:szCs w:val="22"/>
          <w:lang w:val="en-US"/>
        </w:rPr>
        <w:t xml:space="preserve">aplikasi tindakan </w:t>
      </w:r>
      <w:r w:rsidR="00F05EAA" w:rsidRPr="00F47BDD">
        <w:rPr>
          <w:sz w:val="22"/>
          <w:szCs w:val="22"/>
        </w:rPr>
        <w:t xml:space="preserve">adalah </w:t>
      </w:r>
      <w:r w:rsidR="00F60FA3" w:rsidRPr="00F47BDD">
        <w:rPr>
          <w:sz w:val="22"/>
          <w:szCs w:val="22"/>
        </w:rPr>
        <w:t xml:space="preserve">kuisioner yang diadapatasi dari </w:t>
      </w:r>
      <w:r w:rsidR="001251AF" w:rsidRPr="00F47BDD">
        <w:rPr>
          <w:sz w:val="22"/>
          <w:szCs w:val="22"/>
          <w:lang w:val="en-US"/>
        </w:rPr>
        <w:t>Kemp&amp;Walters</w:t>
      </w:r>
      <w:r w:rsidR="00F60FA3" w:rsidRPr="00F47BDD">
        <w:rPr>
          <w:sz w:val="22"/>
          <w:szCs w:val="22"/>
        </w:rPr>
        <w:t xml:space="preserve"> (200</w:t>
      </w:r>
      <w:r w:rsidR="001251AF" w:rsidRPr="00F47BDD">
        <w:rPr>
          <w:sz w:val="22"/>
          <w:szCs w:val="22"/>
          <w:lang w:val="en-US"/>
        </w:rPr>
        <w:t>4</w:t>
      </w:r>
      <w:r w:rsidR="00F60FA3" w:rsidRPr="00F47BDD">
        <w:rPr>
          <w:sz w:val="22"/>
          <w:szCs w:val="22"/>
        </w:rPr>
        <w:t>), berisi 1</w:t>
      </w:r>
      <w:r w:rsidR="001251AF" w:rsidRPr="00F47BDD">
        <w:rPr>
          <w:sz w:val="22"/>
          <w:szCs w:val="22"/>
          <w:lang w:val="en-US"/>
        </w:rPr>
        <w:t>3</w:t>
      </w:r>
      <w:r w:rsidR="00F60FA3" w:rsidRPr="00F47BDD">
        <w:rPr>
          <w:sz w:val="22"/>
          <w:szCs w:val="22"/>
        </w:rPr>
        <w:t xml:space="preserve"> </w:t>
      </w:r>
      <w:r w:rsidR="001251AF" w:rsidRPr="00F47BDD">
        <w:rPr>
          <w:sz w:val="22"/>
          <w:szCs w:val="22"/>
          <w:lang w:val="en-US"/>
        </w:rPr>
        <w:t>langkah menggosok gigi</w:t>
      </w:r>
      <w:r w:rsidR="0035778B" w:rsidRPr="00F47BDD">
        <w:rPr>
          <w:sz w:val="22"/>
          <w:szCs w:val="22"/>
        </w:rPr>
        <w:t xml:space="preserve">. </w:t>
      </w:r>
      <w:r w:rsidR="000B1EFF" w:rsidRPr="00F47BDD">
        <w:rPr>
          <w:sz w:val="22"/>
          <w:szCs w:val="22"/>
        </w:rPr>
        <w:t xml:space="preserve">Data yang telah dikumpulkan kemudian dioleh dan dianalisis dengan menggunakan </w:t>
      </w:r>
      <w:r w:rsidR="008520E2" w:rsidRPr="00F47BDD">
        <w:rPr>
          <w:sz w:val="22"/>
          <w:szCs w:val="22"/>
          <w:lang w:val="it-IT"/>
        </w:rPr>
        <w:t xml:space="preserve">uji statistik </w:t>
      </w:r>
      <w:r w:rsidR="008520E2" w:rsidRPr="00F47BDD">
        <w:rPr>
          <w:i/>
          <w:sz w:val="22"/>
          <w:szCs w:val="22"/>
          <w:lang w:val="it-IT"/>
        </w:rPr>
        <w:t>Wilcoxon Sign</w:t>
      </w:r>
      <w:r w:rsidR="008520E2" w:rsidRPr="00F47BDD">
        <w:rPr>
          <w:i/>
          <w:sz w:val="22"/>
          <w:szCs w:val="22"/>
        </w:rPr>
        <w:t xml:space="preserve"> </w:t>
      </w:r>
      <w:r w:rsidR="008520E2" w:rsidRPr="00F47BDD">
        <w:rPr>
          <w:i/>
          <w:sz w:val="22"/>
          <w:szCs w:val="22"/>
          <w:lang w:val="it-IT"/>
        </w:rPr>
        <w:t>Rank Test</w:t>
      </w:r>
      <w:r w:rsidR="008520E2" w:rsidRPr="00F47BDD">
        <w:rPr>
          <w:sz w:val="22"/>
          <w:szCs w:val="22"/>
          <w:lang w:val="it-IT"/>
        </w:rPr>
        <w:t xml:space="preserve"> (uji komparasi 2 sam</w:t>
      </w:r>
      <w:r w:rsidR="0096501D" w:rsidRPr="00F47BDD">
        <w:rPr>
          <w:sz w:val="22"/>
          <w:szCs w:val="22"/>
          <w:lang w:val="it-IT"/>
        </w:rPr>
        <w:t>pel berpasangan) dengan deraja</w:t>
      </w:r>
      <w:r w:rsidR="0096501D" w:rsidRPr="00F47BDD">
        <w:rPr>
          <w:sz w:val="22"/>
          <w:szCs w:val="22"/>
        </w:rPr>
        <w:t xml:space="preserve">t </w:t>
      </w:r>
      <w:r w:rsidR="0096501D" w:rsidRPr="00F47BDD">
        <w:rPr>
          <w:sz w:val="22"/>
          <w:szCs w:val="22"/>
          <w:lang w:val="it-IT"/>
        </w:rPr>
        <w:t>kemaknaan p≤ 0,05</w:t>
      </w:r>
      <w:r w:rsidR="0096501D" w:rsidRPr="00F47BDD">
        <w:rPr>
          <w:sz w:val="22"/>
          <w:szCs w:val="22"/>
        </w:rPr>
        <w:t xml:space="preserve"> dan </w:t>
      </w:r>
      <w:r w:rsidR="0096501D" w:rsidRPr="00F47BDD">
        <w:rPr>
          <w:sz w:val="22"/>
          <w:szCs w:val="22"/>
          <w:lang w:val="it-IT"/>
        </w:rPr>
        <w:t xml:space="preserve">uji statistik </w:t>
      </w:r>
      <w:r w:rsidR="0096501D" w:rsidRPr="00F47BDD">
        <w:rPr>
          <w:i/>
          <w:iCs/>
          <w:sz w:val="22"/>
          <w:szCs w:val="22"/>
          <w:lang w:val="it-IT"/>
        </w:rPr>
        <w:t xml:space="preserve">Mann Whitney </w:t>
      </w:r>
      <w:r w:rsidR="0096501D" w:rsidRPr="00F47BDD">
        <w:rPr>
          <w:i/>
          <w:iCs/>
          <w:sz w:val="22"/>
          <w:szCs w:val="22"/>
        </w:rPr>
        <w:t>U</w:t>
      </w:r>
      <w:r w:rsidR="0096501D" w:rsidRPr="00F47BDD">
        <w:rPr>
          <w:i/>
          <w:iCs/>
          <w:sz w:val="22"/>
          <w:szCs w:val="22"/>
          <w:lang w:val="it-IT"/>
        </w:rPr>
        <w:t xml:space="preserve"> </w:t>
      </w:r>
      <w:r w:rsidR="0096501D" w:rsidRPr="00F47BDD">
        <w:rPr>
          <w:i/>
          <w:iCs/>
          <w:sz w:val="22"/>
          <w:szCs w:val="22"/>
        </w:rPr>
        <w:t>T</w:t>
      </w:r>
      <w:r w:rsidR="0096501D" w:rsidRPr="00F47BDD">
        <w:rPr>
          <w:i/>
          <w:iCs/>
          <w:sz w:val="22"/>
          <w:szCs w:val="22"/>
          <w:lang w:val="it-IT"/>
        </w:rPr>
        <w:t xml:space="preserve">est </w:t>
      </w:r>
      <w:r w:rsidR="0096501D" w:rsidRPr="00F47BDD">
        <w:rPr>
          <w:sz w:val="22"/>
          <w:szCs w:val="22"/>
          <w:lang w:val="it-IT"/>
        </w:rPr>
        <w:t>(uji komparasi 2 sampel bebas/independen) dengan deraja</w:t>
      </w:r>
      <w:r w:rsidR="0096501D" w:rsidRPr="00F47BDD">
        <w:rPr>
          <w:sz w:val="22"/>
          <w:szCs w:val="22"/>
        </w:rPr>
        <w:t>t</w:t>
      </w:r>
      <w:r w:rsidR="0096501D" w:rsidRPr="00F47BDD">
        <w:rPr>
          <w:sz w:val="22"/>
          <w:szCs w:val="22"/>
          <w:lang w:val="it-IT"/>
        </w:rPr>
        <w:t xml:space="preserve"> kemaknaan </w:t>
      </w:r>
      <w:r w:rsidR="0096501D" w:rsidRPr="00F47BDD">
        <w:rPr>
          <w:sz w:val="22"/>
          <w:szCs w:val="22"/>
        </w:rPr>
        <w:t>p</w:t>
      </w:r>
      <w:r w:rsidR="0096501D" w:rsidRPr="00F47BDD">
        <w:rPr>
          <w:sz w:val="22"/>
          <w:szCs w:val="22"/>
          <w:lang w:val="it-IT"/>
        </w:rPr>
        <w:t>≤0,05.</w:t>
      </w:r>
    </w:p>
    <w:p w:rsidR="00F97CFC" w:rsidRPr="00F47BDD" w:rsidRDefault="00F97CFC" w:rsidP="00F47BDD">
      <w:pPr>
        <w:jc w:val="both"/>
        <w:rPr>
          <w:sz w:val="22"/>
          <w:szCs w:val="22"/>
        </w:rPr>
      </w:pPr>
    </w:p>
    <w:p w:rsidR="002E726D" w:rsidRPr="00F47BDD" w:rsidRDefault="002E726D" w:rsidP="00F47BDD">
      <w:pPr>
        <w:jc w:val="both"/>
        <w:rPr>
          <w:sz w:val="22"/>
          <w:szCs w:val="22"/>
        </w:rPr>
      </w:pPr>
      <w:r w:rsidRPr="00F47BDD">
        <w:rPr>
          <w:b/>
          <w:color w:val="000000" w:themeColor="text1"/>
          <w:sz w:val="22"/>
          <w:szCs w:val="22"/>
        </w:rPr>
        <w:t>HASIL</w:t>
      </w:r>
    </w:p>
    <w:p w:rsidR="000B6F84" w:rsidRPr="00F47BDD" w:rsidRDefault="000B6F84" w:rsidP="00F47BDD">
      <w:pPr>
        <w:jc w:val="both"/>
        <w:rPr>
          <w:b/>
          <w:color w:val="000000" w:themeColor="text1"/>
          <w:sz w:val="22"/>
          <w:szCs w:val="22"/>
        </w:rPr>
      </w:pPr>
    </w:p>
    <w:p w:rsidR="00EB724B" w:rsidRPr="00F47BDD" w:rsidRDefault="00A55ADA" w:rsidP="00F47BDD">
      <w:pPr>
        <w:ind w:firstLine="709"/>
        <w:jc w:val="both"/>
        <w:rPr>
          <w:sz w:val="22"/>
          <w:szCs w:val="22"/>
          <w:lang w:val="en-US"/>
        </w:rPr>
      </w:pPr>
      <w:r w:rsidRPr="00F47BDD">
        <w:rPr>
          <w:sz w:val="22"/>
          <w:szCs w:val="22"/>
        </w:rPr>
        <w:t xml:space="preserve">Pada bagian ini akan disajikan hasil penelitian yang menunjukkan pengaruh pendidikan kesehatan </w:t>
      </w:r>
      <w:r w:rsidR="001251AF" w:rsidRPr="00F47BDD">
        <w:rPr>
          <w:sz w:val="22"/>
          <w:szCs w:val="22"/>
          <w:lang w:val="en-US"/>
        </w:rPr>
        <w:t>dengan metode permainan simulasi ular tangga</w:t>
      </w:r>
      <w:r w:rsidRPr="00F47BDD">
        <w:rPr>
          <w:sz w:val="22"/>
          <w:szCs w:val="22"/>
        </w:rPr>
        <w:t xml:space="preserve"> dalam meningkatkan</w:t>
      </w:r>
      <w:r w:rsidR="001251AF" w:rsidRPr="00F47BDD">
        <w:rPr>
          <w:sz w:val="22"/>
          <w:szCs w:val="22"/>
          <w:lang w:val="en-US"/>
        </w:rPr>
        <w:t xml:space="preserve"> pengetahuan, sikap, dan aplikasi tindakan gosok gigi anak usia sekolah di SDN Dawu 2 Ngawi.</w:t>
      </w:r>
      <w:r w:rsidRPr="00F47BDD">
        <w:rPr>
          <w:sz w:val="22"/>
          <w:szCs w:val="22"/>
        </w:rPr>
        <w:t xml:space="preserve"> </w:t>
      </w:r>
    </w:p>
    <w:p w:rsidR="001251AF" w:rsidRPr="00F47BDD" w:rsidRDefault="001251AF" w:rsidP="00F47BDD">
      <w:pPr>
        <w:ind w:firstLine="709"/>
        <w:jc w:val="both"/>
        <w:rPr>
          <w:sz w:val="22"/>
          <w:szCs w:val="22"/>
          <w:lang w:val="en-US"/>
        </w:rPr>
      </w:pPr>
    </w:p>
    <w:p w:rsidR="001251AF" w:rsidRPr="00F47BDD" w:rsidRDefault="001251AF" w:rsidP="00F47BDD">
      <w:pPr>
        <w:ind w:firstLine="709"/>
        <w:jc w:val="both"/>
        <w:rPr>
          <w:sz w:val="22"/>
          <w:szCs w:val="22"/>
          <w:lang w:val="en-US"/>
        </w:rPr>
      </w:pPr>
    </w:p>
    <w:p w:rsidR="001251AF" w:rsidRPr="00F47BDD" w:rsidRDefault="001251AF" w:rsidP="00F47BDD">
      <w:pPr>
        <w:ind w:firstLine="709"/>
        <w:jc w:val="both"/>
        <w:rPr>
          <w:sz w:val="22"/>
          <w:szCs w:val="22"/>
          <w:lang w:val="en-US"/>
        </w:rPr>
      </w:pPr>
    </w:p>
    <w:p w:rsidR="001251AF" w:rsidRPr="00F47BDD" w:rsidRDefault="001251AF" w:rsidP="00F47BDD">
      <w:pPr>
        <w:ind w:firstLine="709"/>
        <w:jc w:val="both"/>
        <w:rPr>
          <w:sz w:val="22"/>
          <w:szCs w:val="22"/>
          <w:lang w:val="en-US"/>
        </w:rPr>
        <w:sectPr w:rsidR="001251AF" w:rsidRPr="00F47BDD" w:rsidSect="00F97CFC">
          <w:type w:val="continuous"/>
          <w:pgSz w:w="11906" w:h="16838" w:code="9"/>
          <w:pgMar w:top="1418" w:right="1418" w:bottom="1418" w:left="1701" w:header="709" w:footer="709" w:gutter="0"/>
          <w:cols w:num="2" w:space="708"/>
          <w:docGrid w:linePitch="360"/>
        </w:sectPr>
      </w:pPr>
    </w:p>
    <w:p w:rsidR="00EB724B" w:rsidRPr="00F47BDD" w:rsidRDefault="00EB724B" w:rsidP="00F47BDD">
      <w:pPr>
        <w:pStyle w:val="ListParagraph"/>
        <w:ind w:left="426"/>
        <w:rPr>
          <w:sz w:val="22"/>
          <w:szCs w:val="22"/>
        </w:rPr>
      </w:pPr>
    </w:p>
    <w:p w:rsidR="00A55ADA" w:rsidRPr="00F47BDD" w:rsidRDefault="00EB724B" w:rsidP="00F47BDD">
      <w:pPr>
        <w:pStyle w:val="BodyText2"/>
        <w:rPr>
          <w:i/>
          <w:color w:val="auto"/>
        </w:rPr>
      </w:pPr>
      <w:bookmarkStart w:id="1" w:name="_Toc328117846"/>
      <w:r w:rsidRPr="00F47BDD">
        <w:rPr>
          <w:color w:val="auto"/>
        </w:rPr>
        <w:t xml:space="preserve">Tabel </w:t>
      </w:r>
      <w:r w:rsidRPr="00F47BDD">
        <w:rPr>
          <w:color w:val="auto"/>
          <w:lang w:val="id-ID"/>
        </w:rPr>
        <w:t>1.</w:t>
      </w:r>
      <w:r w:rsidR="00A55ADA" w:rsidRPr="00F47BDD">
        <w:rPr>
          <w:color w:val="auto"/>
        </w:rPr>
        <w:t xml:space="preserve"> Perubahan Pengetahuan Responden Sebelum </w:t>
      </w:r>
      <w:r w:rsidR="00A55ADA" w:rsidRPr="00F47BDD">
        <w:rPr>
          <w:color w:val="auto"/>
          <w:lang w:val="id-ID"/>
        </w:rPr>
        <w:t>d</w:t>
      </w:r>
      <w:r w:rsidR="00A55ADA" w:rsidRPr="00F47BDD">
        <w:rPr>
          <w:color w:val="auto"/>
        </w:rPr>
        <w:t xml:space="preserve">an Setelah Diberikan Pendidikan Kesehatan </w:t>
      </w:r>
      <w:bookmarkEnd w:id="1"/>
      <w:r w:rsidR="001251AF" w:rsidRPr="00F47BDD">
        <w:rPr>
          <w:color w:val="auto"/>
        </w:rPr>
        <w:t xml:space="preserve">dengan Metode Permainan Simulasi Ular Tangga </w:t>
      </w:r>
    </w:p>
    <w:p w:rsidR="00A55ADA" w:rsidRPr="00F47BDD" w:rsidRDefault="00A55ADA" w:rsidP="00F47BDD">
      <w:pPr>
        <w:ind w:left="1134" w:hanging="1134"/>
        <w:jc w:val="both"/>
        <w:rPr>
          <w:sz w:val="22"/>
          <w:szCs w:val="22"/>
        </w:rPr>
      </w:pPr>
    </w:p>
    <w:tbl>
      <w:tblPr>
        <w:tblW w:w="8045" w:type="dxa"/>
        <w:tblInd w:w="108" w:type="dxa"/>
        <w:tblBorders>
          <w:top w:val="single" w:sz="8" w:space="0" w:color="000000"/>
          <w:bottom w:val="single" w:sz="8" w:space="0" w:color="000000"/>
        </w:tblBorders>
        <w:tblLook w:val="04A0" w:firstRow="1" w:lastRow="0" w:firstColumn="1" w:lastColumn="0" w:noHBand="0" w:noVBand="1"/>
      </w:tblPr>
      <w:tblGrid>
        <w:gridCol w:w="1473"/>
        <w:gridCol w:w="1031"/>
        <w:gridCol w:w="701"/>
        <w:gridCol w:w="688"/>
        <w:gridCol w:w="756"/>
        <w:gridCol w:w="977"/>
        <w:gridCol w:w="807"/>
        <w:gridCol w:w="805"/>
        <w:gridCol w:w="807"/>
      </w:tblGrid>
      <w:tr w:rsidR="00A55ADA" w:rsidRPr="00F47BDD" w:rsidTr="00F47BDD">
        <w:tc>
          <w:tcPr>
            <w:tcW w:w="1473" w:type="dxa"/>
            <w:vMerge w:val="restart"/>
            <w:tcBorders>
              <w:top w:val="single" w:sz="8" w:space="0" w:color="000000"/>
              <w:left w:val="nil"/>
              <w:right w:val="nil"/>
            </w:tcBorders>
            <w:shd w:val="clear" w:color="auto" w:fill="auto"/>
          </w:tcPr>
          <w:p w:rsidR="00A55ADA" w:rsidRPr="00F47BDD" w:rsidRDefault="00A55ADA" w:rsidP="00F47BDD">
            <w:pPr>
              <w:jc w:val="center"/>
              <w:rPr>
                <w:b/>
                <w:bCs/>
                <w:sz w:val="22"/>
                <w:szCs w:val="22"/>
              </w:rPr>
            </w:pPr>
            <w:r w:rsidRPr="00F47BDD">
              <w:rPr>
                <w:b/>
                <w:bCs/>
                <w:sz w:val="22"/>
                <w:szCs w:val="22"/>
              </w:rPr>
              <w:t>Pengetahuan</w:t>
            </w:r>
          </w:p>
        </w:tc>
        <w:tc>
          <w:tcPr>
            <w:tcW w:w="3176" w:type="dxa"/>
            <w:gridSpan w:val="4"/>
            <w:tcBorders>
              <w:top w:val="single" w:sz="8" w:space="0" w:color="000000"/>
              <w:left w:val="nil"/>
              <w:bottom w:val="single" w:sz="4" w:space="0" w:color="auto"/>
              <w:right w:val="nil"/>
            </w:tcBorders>
            <w:shd w:val="clear" w:color="auto" w:fill="auto"/>
          </w:tcPr>
          <w:p w:rsidR="00A55ADA" w:rsidRPr="00F47BDD" w:rsidRDefault="00A55ADA" w:rsidP="00F47BDD">
            <w:pPr>
              <w:jc w:val="center"/>
              <w:rPr>
                <w:b/>
                <w:bCs/>
                <w:i/>
                <w:sz w:val="22"/>
                <w:szCs w:val="22"/>
              </w:rPr>
            </w:pPr>
            <w:r w:rsidRPr="00F47BDD">
              <w:rPr>
                <w:b/>
                <w:bCs/>
                <w:i/>
                <w:sz w:val="22"/>
                <w:szCs w:val="22"/>
              </w:rPr>
              <w:t>K. Perlakuan</w:t>
            </w:r>
          </w:p>
        </w:tc>
        <w:tc>
          <w:tcPr>
            <w:tcW w:w="3396" w:type="dxa"/>
            <w:gridSpan w:val="4"/>
            <w:tcBorders>
              <w:top w:val="single" w:sz="8" w:space="0" w:color="000000"/>
              <w:left w:val="nil"/>
              <w:bottom w:val="single" w:sz="4" w:space="0" w:color="auto"/>
              <w:right w:val="nil"/>
            </w:tcBorders>
          </w:tcPr>
          <w:p w:rsidR="00A55ADA" w:rsidRPr="00F47BDD" w:rsidRDefault="00A55ADA" w:rsidP="00F47BDD">
            <w:pPr>
              <w:jc w:val="center"/>
              <w:rPr>
                <w:b/>
                <w:bCs/>
                <w:i/>
                <w:sz w:val="22"/>
                <w:szCs w:val="22"/>
              </w:rPr>
            </w:pPr>
            <w:r w:rsidRPr="00F47BDD">
              <w:rPr>
                <w:b/>
                <w:bCs/>
                <w:i/>
                <w:sz w:val="22"/>
                <w:szCs w:val="22"/>
              </w:rPr>
              <w:t>K. Kontrol</w:t>
            </w:r>
          </w:p>
        </w:tc>
      </w:tr>
      <w:tr w:rsidR="00A55ADA" w:rsidRPr="00F47BDD" w:rsidTr="00F47BDD">
        <w:tc>
          <w:tcPr>
            <w:tcW w:w="1473" w:type="dxa"/>
            <w:vMerge/>
            <w:tcBorders>
              <w:left w:val="nil"/>
              <w:right w:val="nil"/>
            </w:tcBorders>
            <w:shd w:val="clear" w:color="auto" w:fill="auto"/>
          </w:tcPr>
          <w:p w:rsidR="00A55ADA" w:rsidRPr="00F47BDD" w:rsidRDefault="00A55ADA" w:rsidP="00F47BDD">
            <w:pPr>
              <w:jc w:val="center"/>
              <w:rPr>
                <w:b/>
                <w:bCs/>
                <w:sz w:val="22"/>
                <w:szCs w:val="22"/>
              </w:rPr>
            </w:pPr>
          </w:p>
        </w:tc>
        <w:tc>
          <w:tcPr>
            <w:tcW w:w="1732" w:type="dxa"/>
            <w:gridSpan w:val="2"/>
            <w:tcBorders>
              <w:top w:val="single" w:sz="8" w:space="0" w:color="000000"/>
              <w:left w:val="nil"/>
              <w:bottom w:val="single" w:sz="4" w:space="0" w:color="auto"/>
              <w:right w:val="nil"/>
            </w:tcBorders>
            <w:shd w:val="clear" w:color="auto" w:fill="auto"/>
          </w:tcPr>
          <w:p w:rsidR="00A55ADA" w:rsidRPr="00F47BDD" w:rsidRDefault="00A55ADA" w:rsidP="00F47BDD">
            <w:pPr>
              <w:jc w:val="center"/>
              <w:rPr>
                <w:b/>
                <w:bCs/>
                <w:sz w:val="22"/>
                <w:szCs w:val="22"/>
              </w:rPr>
            </w:pPr>
            <w:r w:rsidRPr="00F47BDD">
              <w:rPr>
                <w:b/>
                <w:bCs/>
                <w:i/>
                <w:sz w:val="22"/>
                <w:szCs w:val="22"/>
              </w:rPr>
              <w:t>Pre Test</w:t>
            </w:r>
          </w:p>
        </w:tc>
        <w:tc>
          <w:tcPr>
            <w:tcW w:w="1444" w:type="dxa"/>
            <w:gridSpan w:val="2"/>
            <w:tcBorders>
              <w:top w:val="single" w:sz="8" w:space="0" w:color="000000"/>
              <w:left w:val="nil"/>
              <w:bottom w:val="single" w:sz="4" w:space="0" w:color="auto"/>
              <w:right w:val="nil"/>
            </w:tcBorders>
            <w:shd w:val="clear" w:color="auto" w:fill="auto"/>
          </w:tcPr>
          <w:p w:rsidR="00A55ADA" w:rsidRPr="00F47BDD" w:rsidRDefault="00A55ADA" w:rsidP="00F47BDD">
            <w:pPr>
              <w:jc w:val="center"/>
              <w:rPr>
                <w:b/>
                <w:bCs/>
                <w:sz w:val="22"/>
                <w:szCs w:val="22"/>
              </w:rPr>
            </w:pPr>
            <w:r w:rsidRPr="00F47BDD">
              <w:rPr>
                <w:b/>
                <w:bCs/>
                <w:i/>
                <w:sz w:val="22"/>
                <w:szCs w:val="22"/>
              </w:rPr>
              <w:t>Post Test</w:t>
            </w:r>
          </w:p>
        </w:tc>
        <w:tc>
          <w:tcPr>
            <w:tcW w:w="1784" w:type="dxa"/>
            <w:gridSpan w:val="2"/>
            <w:tcBorders>
              <w:top w:val="single" w:sz="8" w:space="0" w:color="000000"/>
              <w:left w:val="nil"/>
              <w:bottom w:val="single" w:sz="4" w:space="0" w:color="auto"/>
              <w:right w:val="nil"/>
            </w:tcBorders>
          </w:tcPr>
          <w:p w:rsidR="00A55ADA" w:rsidRPr="00F47BDD" w:rsidRDefault="00A55ADA" w:rsidP="00F47BDD">
            <w:pPr>
              <w:jc w:val="center"/>
              <w:rPr>
                <w:b/>
                <w:bCs/>
                <w:sz w:val="22"/>
                <w:szCs w:val="22"/>
              </w:rPr>
            </w:pPr>
            <w:r w:rsidRPr="00F47BDD">
              <w:rPr>
                <w:b/>
                <w:bCs/>
                <w:i/>
                <w:sz w:val="22"/>
                <w:szCs w:val="22"/>
              </w:rPr>
              <w:t>Pre Test</w:t>
            </w:r>
          </w:p>
        </w:tc>
        <w:tc>
          <w:tcPr>
            <w:tcW w:w="1612" w:type="dxa"/>
            <w:gridSpan w:val="2"/>
            <w:tcBorders>
              <w:top w:val="single" w:sz="8" w:space="0" w:color="000000"/>
              <w:left w:val="nil"/>
              <w:bottom w:val="single" w:sz="4" w:space="0" w:color="auto"/>
              <w:right w:val="nil"/>
            </w:tcBorders>
          </w:tcPr>
          <w:p w:rsidR="00A55ADA" w:rsidRPr="00F47BDD" w:rsidRDefault="00A55ADA" w:rsidP="00F47BDD">
            <w:pPr>
              <w:jc w:val="center"/>
              <w:rPr>
                <w:b/>
                <w:bCs/>
                <w:sz w:val="22"/>
                <w:szCs w:val="22"/>
              </w:rPr>
            </w:pPr>
            <w:r w:rsidRPr="00F47BDD">
              <w:rPr>
                <w:b/>
                <w:bCs/>
                <w:i/>
                <w:sz w:val="22"/>
                <w:szCs w:val="22"/>
              </w:rPr>
              <w:t>Post Test</w:t>
            </w:r>
          </w:p>
        </w:tc>
      </w:tr>
      <w:tr w:rsidR="00A55ADA" w:rsidRPr="00F47BDD" w:rsidTr="00F47BDD">
        <w:tc>
          <w:tcPr>
            <w:tcW w:w="1473" w:type="dxa"/>
            <w:vMerge/>
            <w:tcBorders>
              <w:left w:val="nil"/>
              <w:bottom w:val="single" w:sz="4" w:space="0" w:color="auto"/>
              <w:right w:val="nil"/>
            </w:tcBorders>
            <w:shd w:val="clear" w:color="auto" w:fill="auto"/>
          </w:tcPr>
          <w:p w:rsidR="00A55ADA" w:rsidRPr="00F47BDD" w:rsidRDefault="00A55ADA" w:rsidP="00F47BDD">
            <w:pPr>
              <w:jc w:val="both"/>
              <w:rPr>
                <w:b/>
                <w:bCs/>
                <w:sz w:val="22"/>
                <w:szCs w:val="22"/>
              </w:rPr>
            </w:pPr>
          </w:p>
        </w:tc>
        <w:tc>
          <w:tcPr>
            <w:tcW w:w="1031"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b/>
                <w:sz w:val="22"/>
                <w:szCs w:val="22"/>
              </w:rPr>
            </w:pPr>
            <w:r w:rsidRPr="00F47BDD">
              <w:rPr>
                <w:b/>
                <w:sz w:val="22"/>
                <w:szCs w:val="22"/>
              </w:rPr>
              <w:t>∑</w:t>
            </w:r>
          </w:p>
        </w:tc>
        <w:tc>
          <w:tcPr>
            <w:tcW w:w="701"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b/>
                <w:sz w:val="22"/>
                <w:szCs w:val="22"/>
              </w:rPr>
            </w:pPr>
            <w:r w:rsidRPr="00F47BDD">
              <w:rPr>
                <w:b/>
                <w:sz w:val="22"/>
                <w:szCs w:val="22"/>
              </w:rPr>
              <w:t>%</w:t>
            </w:r>
          </w:p>
        </w:tc>
        <w:tc>
          <w:tcPr>
            <w:tcW w:w="688"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b/>
                <w:sz w:val="22"/>
                <w:szCs w:val="22"/>
              </w:rPr>
            </w:pPr>
            <w:r w:rsidRPr="00F47BDD">
              <w:rPr>
                <w:b/>
                <w:sz w:val="22"/>
                <w:szCs w:val="22"/>
              </w:rPr>
              <w:t>∑</w:t>
            </w:r>
          </w:p>
        </w:tc>
        <w:tc>
          <w:tcPr>
            <w:tcW w:w="756"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b/>
                <w:sz w:val="22"/>
                <w:szCs w:val="22"/>
              </w:rPr>
            </w:pPr>
            <w:r w:rsidRPr="00F47BDD">
              <w:rPr>
                <w:b/>
                <w:sz w:val="22"/>
                <w:szCs w:val="22"/>
              </w:rPr>
              <w:t>%</w:t>
            </w:r>
          </w:p>
        </w:tc>
        <w:tc>
          <w:tcPr>
            <w:tcW w:w="977" w:type="dxa"/>
            <w:tcBorders>
              <w:top w:val="single" w:sz="4" w:space="0" w:color="auto"/>
              <w:left w:val="nil"/>
              <w:bottom w:val="single" w:sz="4" w:space="0" w:color="auto"/>
              <w:right w:val="nil"/>
            </w:tcBorders>
          </w:tcPr>
          <w:p w:rsidR="00A55ADA" w:rsidRPr="00F47BDD" w:rsidRDefault="00A55ADA" w:rsidP="00F47BDD">
            <w:pPr>
              <w:jc w:val="center"/>
              <w:rPr>
                <w:b/>
                <w:sz w:val="22"/>
                <w:szCs w:val="22"/>
              </w:rPr>
            </w:pPr>
            <w:r w:rsidRPr="00F47BDD">
              <w:rPr>
                <w:b/>
                <w:sz w:val="22"/>
                <w:szCs w:val="22"/>
              </w:rPr>
              <w:t>∑</w:t>
            </w:r>
          </w:p>
        </w:tc>
        <w:tc>
          <w:tcPr>
            <w:tcW w:w="807" w:type="dxa"/>
            <w:tcBorders>
              <w:top w:val="single" w:sz="4" w:space="0" w:color="auto"/>
              <w:left w:val="nil"/>
              <w:bottom w:val="single" w:sz="4" w:space="0" w:color="auto"/>
              <w:right w:val="nil"/>
            </w:tcBorders>
          </w:tcPr>
          <w:p w:rsidR="00A55ADA" w:rsidRPr="00F47BDD" w:rsidRDefault="00A55ADA" w:rsidP="00F47BDD">
            <w:pPr>
              <w:jc w:val="center"/>
              <w:rPr>
                <w:b/>
                <w:sz w:val="22"/>
                <w:szCs w:val="22"/>
              </w:rPr>
            </w:pPr>
            <w:r w:rsidRPr="00F47BDD">
              <w:rPr>
                <w:b/>
                <w:sz w:val="22"/>
                <w:szCs w:val="22"/>
              </w:rPr>
              <w:t>%</w:t>
            </w:r>
          </w:p>
        </w:tc>
        <w:tc>
          <w:tcPr>
            <w:tcW w:w="805" w:type="dxa"/>
            <w:tcBorders>
              <w:top w:val="single" w:sz="4" w:space="0" w:color="auto"/>
              <w:left w:val="nil"/>
              <w:bottom w:val="single" w:sz="4" w:space="0" w:color="auto"/>
              <w:right w:val="nil"/>
            </w:tcBorders>
          </w:tcPr>
          <w:p w:rsidR="00A55ADA" w:rsidRPr="00F47BDD" w:rsidRDefault="00A55ADA" w:rsidP="00F47BDD">
            <w:pPr>
              <w:jc w:val="center"/>
              <w:rPr>
                <w:b/>
                <w:sz w:val="22"/>
                <w:szCs w:val="22"/>
              </w:rPr>
            </w:pPr>
            <w:r w:rsidRPr="00F47BDD">
              <w:rPr>
                <w:b/>
                <w:sz w:val="22"/>
                <w:szCs w:val="22"/>
              </w:rPr>
              <w:t>∑</w:t>
            </w:r>
          </w:p>
        </w:tc>
        <w:tc>
          <w:tcPr>
            <w:tcW w:w="807" w:type="dxa"/>
            <w:tcBorders>
              <w:top w:val="single" w:sz="4" w:space="0" w:color="auto"/>
              <w:left w:val="nil"/>
              <w:bottom w:val="single" w:sz="4" w:space="0" w:color="auto"/>
              <w:right w:val="nil"/>
            </w:tcBorders>
          </w:tcPr>
          <w:p w:rsidR="00A55ADA" w:rsidRPr="00F47BDD" w:rsidRDefault="00A55ADA" w:rsidP="00F47BDD">
            <w:pPr>
              <w:jc w:val="center"/>
              <w:rPr>
                <w:b/>
                <w:sz w:val="22"/>
                <w:szCs w:val="22"/>
              </w:rPr>
            </w:pPr>
            <w:r w:rsidRPr="00F47BDD">
              <w:rPr>
                <w:b/>
                <w:sz w:val="22"/>
                <w:szCs w:val="22"/>
              </w:rPr>
              <w:t>%</w:t>
            </w:r>
          </w:p>
        </w:tc>
      </w:tr>
      <w:tr w:rsidR="00A55ADA" w:rsidRPr="00F47BDD" w:rsidTr="00F47BDD">
        <w:tc>
          <w:tcPr>
            <w:tcW w:w="1473" w:type="dxa"/>
            <w:tcBorders>
              <w:top w:val="single" w:sz="4" w:space="0" w:color="auto"/>
            </w:tcBorders>
            <w:shd w:val="clear" w:color="auto" w:fill="auto"/>
          </w:tcPr>
          <w:p w:rsidR="00A55ADA" w:rsidRPr="00F47BDD" w:rsidRDefault="00A55ADA" w:rsidP="00F47BDD">
            <w:pPr>
              <w:jc w:val="center"/>
              <w:rPr>
                <w:b/>
                <w:bCs/>
                <w:sz w:val="22"/>
                <w:szCs w:val="22"/>
              </w:rPr>
            </w:pPr>
            <w:r w:rsidRPr="00F47BDD">
              <w:rPr>
                <w:b/>
                <w:bCs/>
                <w:sz w:val="22"/>
                <w:szCs w:val="22"/>
              </w:rPr>
              <w:t>Baik</w:t>
            </w:r>
          </w:p>
        </w:tc>
        <w:tc>
          <w:tcPr>
            <w:tcW w:w="1031" w:type="dxa"/>
            <w:tcBorders>
              <w:top w:val="single" w:sz="4" w:space="0" w:color="auto"/>
            </w:tcBorders>
            <w:shd w:val="clear" w:color="auto" w:fill="auto"/>
          </w:tcPr>
          <w:p w:rsidR="00A55ADA" w:rsidRPr="00F47BDD" w:rsidRDefault="007E1125" w:rsidP="00F47BDD">
            <w:pPr>
              <w:jc w:val="center"/>
              <w:rPr>
                <w:sz w:val="22"/>
                <w:szCs w:val="22"/>
                <w:lang w:val="en-US"/>
              </w:rPr>
            </w:pPr>
            <w:r w:rsidRPr="00F47BDD">
              <w:rPr>
                <w:sz w:val="22"/>
                <w:szCs w:val="22"/>
                <w:lang w:val="en-US"/>
              </w:rPr>
              <w:t>10</w:t>
            </w:r>
          </w:p>
        </w:tc>
        <w:tc>
          <w:tcPr>
            <w:tcW w:w="701" w:type="dxa"/>
            <w:tcBorders>
              <w:top w:val="single" w:sz="4" w:space="0" w:color="auto"/>
            </w:tcBorders>
            <w:shd w:val="clear" w:color="auto" w:fill="auto"/>
          </w:tcPr>
          <w:p w:rsidR="00A55ADA" w:rsidRPr="00F47BDD" w:rsidRDefault="007E1125" w:rsidP="00F47BDD">
            <w:pPr>
              <w:jc w:val="center"/>
              <w:rPr>
                <w:sz w:val="22"/>
                <w:szCs w:val="22"/>
                <w:lang w:val="en-US"/>
              </w:rPr>
            </w:pPr>
            <w:r w:rsidRPr="00F47BDD">
              <w:rPr>
                <w:sz w:val="22"/>
                <w:szCs w:val="22"/>
                <w:lang w:val="en-US"/>
              </w:rPr>
              <w:t>52,7</w:t>
            </w:r>
          </w:p>
        </w:tc>
        <w:tc>
          <w:tcPr>
            <w:tcW w:w="688" w:type="dxa"/>
            <w:tcBorders>
              <w:top w:val="single" w:sz="4" w:space="0" w:color="auto"/>
            </w:tcBorders>
            <w:shd w:val="clear" w:color="auto" w:fill="auto"/>
          </w:tcPr>
          <w:p w:rsidR="00A55ADA" w:rsidRPr="00F47BDD" w:rsidRDefault="007E1125" w:rsidP="00F47BDD">
            <w:pPr>
              <w:jc w:val="center"/>
              <w:rPr>
                <w:sz w:val="22"/>
                <w:szCs w:val="22"/>
                <w:lang w:val="en-US"/>
              </w:rPr>
            </w:pPr>
            <w:r w:rsidRPr="00F47BDD">
              <w:rPr>
                <w:sz w:val="22"/>
                <w:szCs w:val="22"/>
              </w:rPr>
              <w:t>1</w:t>
            </w:r>
            <w:r w:rsidRPr="00F47BDD">
              <w:rPr>
                <w:sz w:val="22"/>
                <w:szCs w:val="22"/>
                <w:lang w:val="en-US"/>
              </w:rPr>
              <w:t>7</w:t>
            </w:r>
          </w:p>
        </w:tc>
        <w:tc>
          <w:tcPr>
            <w:tcW w:w="756" w:type="dxa"/>
            <w:tcBorders>
              <w:top w:val="single" w:sz="4" w:space="0" w:color="auto"/>
            </w:tcBorders>
            <w:shd w:val="clear" w:color="auto" w:fill="auto"/>
          </w:tcPr>
          <w:p w:rsidR="00A55ADA" w:rsidRPr="00F47BDD" w:rsidRDefault="007E1125" w:rsidP="00F47BDD">
            <w:pPr>
              <w:jc w:val="center"/>
              <w:rPr>
                <w:sz w:val="22"/>
                <w:szCs w:val="22"/>
                <w:lang w:val="en-US"/>
              </w:rPr>
            </w:pPr>
            <w:r w:rsidRPr="00F47BDD">
              <w:rPr>
                <w:sz w:val="22"/>
                <w:szCs w:val="22"/>
                <w:lang w:val="en-US"/>
              </w:rPr>
              <w:t>89,5</w:t>
            </w:r>
          </w:p>
        </w:tc>
        <w:tc>
          <w:tcPr>
            <w:tcW w:w="977" w:type="dxa"/>
            <w:tcBorders>
              <w:top w:val="single" w:sz="4" w:space="0" w:color="auto"/>
            </w:tcBorders>
          </w:tcPr>
          <w:p w:rsidR="00A55ADA" w:rsidRPr="00F47BDD" w:rsidRDefault="007E1125" w:rsidP="00F47BDD">
            <w:pPr>
              <w:jc w:val="center"/>
              <w:rPr>
                <w:sz w:val="22"/>
                <w:szCs w:val="22"/>
                <w:lang w:val="en-US"/>
              </w:rPr>
            </w:pPr>
            <w:r w:rsidRPr="00F47BDD">
              <w:rPr>
                <w:sz w:val="22"/>
                <w:szCs w:val="22"/>
                <w:lang w:val="en-US"/>
              </w:rPr>
              <w:t>5</w:t>
            </w:r>
          </w:p>
        </w:tc>
        <w:tc>
          <w:tcPr>
            <w:tcW w:w="807" w:type="dxa"/>
            <w:tcBorders>
              <w:top w:val="single" w:sz="4" w:space="0" w:color="auto"/>
            </w:tcBorders>
          </w:tcPr>
          <w:p w:rsidR="00A55ADA" w:rsidRPr="00F47BDD" w:rsidRDefault="007E1125" w:rsidP="00F47BDD">
            <w:pPr>
              <w:jc w:val="center"/>
              <w:rPr>
                <w:sz w:val="22"/>
                <w:szCs w:val="22"/>
                <w:lang w:val="en-US"/>
              </w:rPr>
            </w:pPr>
            <w:r w:rsidRPr="00F47BDD">
              <w:rPr>
                <w:sz w:val="22"/>
                <w:szCs w:val="22"/>
                <w:lang w:val="en-US"/>
              </w:rPr>
              <w:t>26,3</w:t>
            </w:r>
          </w:p>
        </w:tc>
        <w:tc>
          <w:tcPr>
            <w:tcW w:w="805" w:type="dxa"/>
            <w:tcBorders>
              <w:top w:val="single" w:sz="4" w:space="0" w:color="auto"/>
            </w:tcBorders>
          </w:tcPr>
          <w:p w:rsidR="00A55ADA" w:rsidRPr="00F47BDD" w:rsidRDefault="00A55ADA" w:rsidP="00F47BDD">
            <w:pPr>
              <w:jc w:val="center"/>
              <w:rPr>
                <w:sz w:val="22"/>
                <w:szCs w:val="22"/>
                <w:lang w:val="en-US"/>
              </w:rPr>
            </w:pPr>
            <w:r w:rsidRPr="00F47BDD">
              <w:rPr>
                <w:sz w:val="22"/>
                <w:szCs w:val="22"/>
              </w:rPr>
              <w:t>1</w:t>
            </w:r>
            <w:r w:rsidR="007E1125" w:rsidRPr="00F47BDD">
              <w:rPr>
                <w:sz w:val="22"/>
                <w:szCs w:val="22"/>
                <w:lang w:val="en-US"/>
              </w:rPr>
              <w:t>0</w:t>
            </w:r>
          </w:p>
        </w:tc>
        <w:tc>
          <w:tcPr>
            <w:tcW w:w="807" w:type="dxa"/>
            <w:tcBorders>
              <w:top w:val="single" w:sz="4" w:space="0" w:color="auto"/>
            </w:tcBorders>
          </w:tcPr>
          <w:p w:rsidR="00A55ADA" w:rsidRPr="00F47BDD" w:rsidRDefault="007E1125" w:rsidP="00F47BDD">
            <w:pPr>
              <w:jc w:val="center"/>
              <w:rPr>
                <w:sz w:val="22"/>
                <w:szCs w:val="22"/>
                <w:lang w:val="en-US"/>
              </w:rPr>
            </w:pPr>
            <w:r w:rsidRPr="00F47BDD">
              <w:rPr>
                <w:sz w:val="22"/>
                <w:szCs w:val="22"/>
                <w:lang w:val="en-US"/>
              </w:rPr>
              <w:t>52,6</w:t>
            </w:r>
          </w:p>
        </w:tc>
      </w:tr>
      <w:tr w:rsidR="00A55ADA" w:rsidRPr="00F47BDD" w:rsidTr="00F47BDD">
        <w:tc>
          <w:tcPr>
            <w:tcW w:w="1473" w:type="dxa"/>
            <w:tcBorders>
              <w:left w:val="nil"/>
              <w:right w:val="nil"/>
            </w:tcBorders>
            <w:shd w:val="clear" w:color="auto" w:fill="auto"/>
          </w:tcPr>
          <w:p w:rsidR="00A55ADA" w:rsidRPr="00F47BDD" w:rsidRDefault="00A55ADA" w:rsidP="00F47BDD">
            <w:pPr>
              <w:jc w:val="center"/>
              <w:rPr>
                <w:b/>
                <w:bCs/>
                <w:sz w:val="22"/>
                <w:szCs w:val="22"/>
              </w:rPr>
            </w:pPr>
            <w:r w:rsidRPr="00F47BDD">
              <w:rPr>
                <w:b/>
                <w:bCs/>
                <w:sz w:val="22"/>
                <w:szCs w:val="22"/>
              </w:rPr>
              <w:t>Cukup</w:t>
            </w:r>
          </w:p>
        </w:tc>
        <w:tc>
          <w:tcPr>
            <w:tcW w:w="1031" w:type="dxa"/>
            <w:tcBorders>
              <w:left w:val="nil"/>
              <w:right w:val="nil"/>
            </w:tcBorders>
            <w:shd w:val="clear" w:color="auto" w:fill="auto"/>
          </w:tcPr>
          <w:p w:rsidR="00A55ADA" w:rsidRPr="00F47BDD" w:rsidRDefault="007E1125" w:rsidP="00F47BDD">
            <w:pPr>
              <w:jc w:val="center"/>
              <w:rPr>
                <w:sz w:val="22"/>
                <w:szCs w:val="22"/>
                <w:lang w:val="en-US"/>
              </w:rPr>
            </w:pPr>
            <w:r w:rsidRPr="00F47BDD">
              <w:rPr>
                <w:sz w:val="22"/>
                <w:szCs w:val="22"/>
                <w:lang w:val="en-US"/>
              </w:rPr>
              <w:t>7</w:t>
            </w:r>
          </w:p>
        </w:tc>
        <w:tc>
          <w:tcPr>
            <w:tcW w:w="701" w:type="dxa"/>
            <w:tcBorders>
              <w:left w:val="nil"/>
              <w:right w:val="nil"/>
            </w:tcBorders>
            <w:shd w:val="clear" w:color="auto" w:fill="auto"/>
          </w:tcPr>
          <w:p w:rsidR="00A55ADA" w:rsidRPr="00F47BDD" w:rsidRDefault="007E1125" w:rsidP="00F47BDD">
            <w:pPr>
              <w:jc w:val="center"/>
              <w:rPr>
                <w:sz w:val="22"/>
                <w:szCs w:val="22"/>
                <w:lang w:val="en-US"/>
              </w:rPr>
            </w:pPr>
            <w:r w:rsidRPr="00F47BDD">
              <w:rPr>
                <w:sz w:val="22"/>
                <w:szCs w:val="22"/>
                <w:lang w:val="en-US"/>
              </w:rPr>
              <w:t>36,8</w:t>
            </w:r>
          </w:p>
        </w:tc>
        <w:tc>
          <w:tcPr>
            <w:tcW w:w="688" w:type="dxa"/>
            <w:tcBorders>
              <w:left w:val="nil"/>
              <w:right w:val="nil"/>
            </w:tcBorders>
            <w:shd w:val="clear" w:color="auto" w:fill="auto"/>
          </w:tcPr>
          <w:p w:rsidR="00A55ADA" w:rsidRPr="00F47BDD" w:rsidRDefault="007E1125" w:rsidP="00F47BDD">
            <w:pPr>
              <w:jc w:val="center"/>
              <w:rPr>
                <w:sz w:val="22"/>
                <w:szCs w:val="22"/>
                <w:lang w:val="en-US"/>
              </w:rPr>
            </w:pPr>
            <w:r w:rsidRPr="00F47BDD">
              <w:rPr>
                <w:sz w:val="22"/>
                <w:szCs w:val="22"/>
                <w:lang w:val="en-US"/>
              </w:rPr>
              <w:t>2</w:t>
            </w:r>
          </w:p>
        </w:tc>
        <w:tc>
          <w:tcPr>
            <w:tcW w:w="756" w:type="dxa"/>
            <w:tcBorders>
              <w:left w:val="nil"/>
              <w:right w:val="nil"/>
            </w:tcBorders>
            <w:shd w:val="clear" w:color="auto" w:fill="auto"/>
          </w:tcPr>
          <w:p w:rsidR="00A55ADA" w:rsidRPr="00F47BDD" w:rsidRDefault="007E1125" w:rsidP="00F47BDD">
            <w:pPr>
              <w:jc w:val="center"/>
              <w:rPr>
                <w:sz w:val="22"/>
                <w:szCs w:val="22"/>
                <w:lang w:val="en-US"/>
              </w:rPr>
            </w:pPr>
            <w:r w:rsidRPr="00F47BDD">
              <w:rPr>
                <w:sz w:val="22"/>
                <w:szCs w:val="22"/>
                <w:lang w:val="en-US"/>
              </w:rPr>
              <w:t>10,5</w:t>
            </w:r>
          </w:p>
        </w:tc>
        <w:tc>
          <w:tcPr>
            <w:tcW w:w="977" w:type="dxa"/>
            <w:tcBorders>
              <w:left w:val="nil"/>
              <w:right w:val="nil"/>
            </w:tcBorders>
          </w:tcPr>
          <w:p w:rsidR="00A55ADA" w:rsidRPr="00F47BDD" w:rsidRDefault="007E1125" w:rsidP="00F47BDD">
            <w:pPr>
              <w:jc w:val="center"/>
              <w:rPr>
                <w:sz w:val="22"/>
                <w:szCs w:val="22"/>
                <w:lang w:val="en-US"/>
              </w:rPr>
            </w:pPr>
            <w:r w:rsidRPr="00F47BDD">
              <w:rPr>
                <w:sz w:val="22"/>
                <w:szCs w:val="22"/>
                <w:lang w:val="en-US"/>
              </w:rPr>
              <w:t>13</w:t>
            </w:r>
          </w:p>
        </w:tc>
        <w:tc>
          <w:tcPr>
            <w:tcW w:w="807" w:type="dxa"/>
            <w:tcBorders>
              <w:left w:val="nil"/>
              <w:right w:val="nil"/>
            </w:tcBorders>
          </w:tcPr>
          <w:p w:rsidR="00A55ADA" w:rsidRPr="00F47BDD" w:rsidRDefault="007E1125" w:rsidP="00F47BDD">
            <w:pPr>
              <w:jc w:val="center"/>
              <w:rPr>
                <w:sz w:val="22"/>
                <w:szCs w:val="22"/>
                <w:lang w:val="en-US"/>
              </w:rPr>
            </w:pPr>
            <w:r w:rsidRPr="00F47BDD">
              <w:rPr>
                <w:sz w:val="22"/>
                <w:szCs w:val="22"/>
                <w:lang w:val="en-US"/>
              </w:rPr>
              <w:t>68,4</w:t>
            </w:r>
          </w:p>
        </w:tc>
        <w:tc>
          <w:tcPr>
            <w:tcW w:w="805" w:type="dxa"/>
            <w:tcBorders>
              <w:left w:val="nil"/>
              <w:right w:val="nil"/>
            </w:tcBorders>
          </w:tcPr>
          <w:p w:rsidR="00A55ADA" w:rsidRPr="00F47BDD" w:rsidRDefault="007E1125" w:rsidP="00F47BDD">
            <w:pPr>
              <w:jc w:val="center"/>
              <w:rPr>
                <w:sz w:val="22"/>
                <w:szCs w:val="22"/>
                <w:lang w:val="en-US"/>
              </w:rPr>
            </w:pPr>
            <w:r w:rsidRPr="00F47BDD">
              <w:rPr>
                <w:sz w:val="22"/>
                <w:szCs w:val="22"/>
                <w:lang w:val="en-US"/>
              </w:rPr>
              <w:t>5</w:t>
            </w:r>
          </w:p>
        </w:tc>
        <w:tc>
          <w:tcPr>
            <w:tcW w:w="807" w:type="dxa"/>
            <w:tcBorders>
              <w:left w:val="nil"/>
              <w:right w:val="nil"/>
            </w:tcBorders>
          </w:tcPr>
          <w:p w:rsidR="00A55ADA" w:rsidRPr="00F47BDD" w:rsidRDefault="007E1125" w:rsidP="00F47BDD">
            <w:pPr>
              <w:jc w:val="center"/>
              <w:rPr>
                <w:sz w:val="22"/>
                <w:szCs w:val="22"/>
                <w:lang w:val="en-US"/>
              </w:rPr>
            </w:pPr>
            <w:r w:rsidRPr="00F47BDD">
              <w:rPr>
                <w:sz w:val="22"/>
                <w:szCs w:val="22"/>
                <w:lang w:val="en-US"/>
              </w:rPr>
              <w:t>26,3</w:t>
            </w:r>
          </w:p>
        </w:tc>
      </w:tr>
      <w:tr w:rsidR="00A55ADA" w:rsidRPr="00F47BDD" w:rsidTr="00F47BDD">
        <w:tc>
          <w:tcPr>
            <w:tcW w:w="1473" w:type="dxa"/>
            <w:tcBorders>
              <w:bottom w:val="single" w:sz="4" w:space="0" w:color="auto"/>
            </w:tcBorders>
            <w:shd w:val="clear" w:color="auto" w:fill="auto"/>
          </w:tcPr>
          <w:p w:rsidR="00A55ADA" w:rsidRPr="00F47BDD" w:rsidRDefault="00A55ADA" w:rsidP="00F47BDD">
            <w:pPr>
              <w:jc w:val="center"/>
              <w:rPr>
                <w:b/>
                <w:bCs/>
                <w:sz w:val="22"/>
                <w:szCs w:val="22"/>
              </w:rPr>
            </w:pPr>
            <w:r w:rsidRPr="00F47BDD">
              <w:rPr>
                <w:b/>
                <w:bCs/>
                <w:sz w:val="22"/>
                <w:szCs w:val="22"/>
              </w:rPr>
              <w:t>Kurang</w:t>
            </w:r>
          </w:p>
        </w:tc>
        <w:tc>
          <w:tcPr>
            <w:tcW w:w="1031" w:type="dxa"/>
            <w:tcBorders>
              <w:bottom w:val="single" w:sz="4" w:space="0" w:color="auto"/>
            </w:tcBorders>
            <w:shd w:val="clear" w:color="auto" w:fill="auto"/>
          </w:tcPr>
          <w:p w:rsidR="00A55ADA" w:rsidRPr="00F47BDD" w:rsidRDefault="007E1125" w:rsidP="00F47BDD">
            <w:pPr>
              <w:jc w:val="center"/>
              <w:rPr>
                <w:sz w:val="22"/>
                <w:szCs w:val="22"/>
                <w:lang w:val="en-US"/>
              </w:rPr>
            </w:pPr>
            <w:r w:rsidRPr="00F47BDD">
              <w:rPr>
                <w:sz w:val="22"/>
                <w:szCs w:val="22"/>
                <w:lang w:val="en-US"/>
              </w:rPr>
              <w:t>2</w:t>
            </w:r>
          </w:p>
        </w:tc>
        <w:tc>
          <w:tcPr>
            <w:tcW w:w="701" w:type="dxa"/>
            <w:tcBorders>
              <w:bottom w:val="single" w:sz="4" w:space="0" w:color="auto"/>
            </w:tcBorders>
            <w:shd w:val="clear" w:color="auto" w:fill="auto"/>
          </w:tcPr>
          <w:p w:rsidR="00A55ADA" w:rsidRPr="00F47BDD" w:rsidRDefault="007E1125" w:rsidP="00F47BDD">
            <w:pPr>
              <w:jc w:val="center"/>
              <w:rPr>
                <w:sz w:val="22"/>
                <w:szCs w:val="22"/>
                <w:lang w:val="en-US"/>
              </w:rPr>
            </w:pPr>
            <w:r w:rsidRPr="00F47BDD">
              <w:rPr>
                <w:sz w:val="22"/>
                <w:szCs w:val="22"/>
                <w:lang w:val="en-US"/>
              </w:rPr>
              <w:t>10,5</w:t>
            </w:r>
          </w:p>
        </w:tc>
        <w:tc>
          <w:tcPr>
            <w:tcW w:w="688" w:type="dxa"/>
            <w:tcBorders>
              <w:bottom w:val="single" w:sz="4" w:space="0" w:color="auto"/>
            </w:tcBorders>
            <w:shd w:val="clear" w:color="auto" w:fill="auto"/>
          </w:tcPr>
          <w:p w:rsidR="00A55ADA" w:rsidRPr="00F47BDD" w:rsidRDefault="00A55ADA" w:rsidP="00F47BDD">
            <w:pPr>
              <w:jc w:val="center"/>
              <w:rPr>
                <w:sz w:val="22"/>
                <w:szCs w:val="22"/>
              </w:rPr>
            </w:pPr>
            <w:r w:rsidRPr="00F47BDD">
              <w:rPr>
                <w:sz w:val="22"/>
                <w:szCs w:val="22"/>
              </w:rPr>
              <w:t>0</w:t>
            </w:r>
          </w:p>
        </w:tc>
        <w:tc>
          <w:tcPr>
            <w:tcW w:w="756" w:type="dxa"/>
            <w:tcBorders>
              <w:bottom w:val="single" w:sz="4" w:space="0" w:color="auto"/>
            </w:tcBorders>
            <w:shd w:val="clear" w:color="auto" w:fill="auto"/>
          </w:tcPr>
          <w:p w:rsidR="00A55ADA" w:rsidRPr="00F47BDD" w:rsidRDefault="00A55ADA" w:rsidP="00F47BDD">
            <w:pPr>
              <w:jc w:val="center"/>
              <w:rPr>
                <w:sz w:val="22"/>
                <w:szCs w:val="22"/>
              </w:rPr>
            </w:pPr>
            <w:r w:rsidRPr="00F47BDD">
              <w:rPr>
                <w:sz w:val="22"/>
                <w:szCs w:val="22"/>
              </w:rPr>
              <w:t>0</w:t>
            </w:r>
          </w:p>
        </w:tc>
        <w:tc>
          <w:tcPr>
            <w:tcW w:w="977" w:type="dxa"/>
            <w:tcBorders>
              <w:bottom w:val="single" w:sz="4" w:space="0" w:color="auto"/>
            </w:tcBorders>
          </w:tcPr>
          <w:p w:rsidR="00A55ADA" w:rsidRPr="00F47BDD" w:rsidRDefault="007E1125" w:rsidP="00F47BDD">
            <w:pPr>
              <w:jc w:val="center"/>
              <w:rPr>
                <w:sz w:val="22"/>
                <w:szCs w:val="22"/>
                <w:lang w:val="en-US"/>
              </w:rPr>
            </w:pPr>
            <w:r w:rsidRPr="00F47BDD">
              <w:rPr>
                <w:sz w:val="22"/>
                <w:szCs w:val="22"/>
                <w:lang w:val="en-US"/>
              </w:rPr>
              <w:t>1</w:t>
            </w:r>
          </w:p>
        </w:tc>
        <w:tc>
          <w:tcPr>
            <w:tcW w:w="807" w:type="dxa"/>
            <w:tcBorders>
              <w:bottom w:val="single" w:sz="4" w:space="0" w:color="auto"/>
            </w:tcBorders>
          </w:tcPr>
          <w:p w:rsidR="00A55ADA" w:rsidRPr="00F47BDD" w:rsidRDefault="007E1125" w:rsidP="00F47BDD">
            <w:pPr>
              <w:jc w:val="center"/>
              <w:rPr>
                <w:sz w:val="22"/>
                <w:szCs w:val="22"/>
                <w:lang w:val="en-US"/>
              </w:rPr>
            </w:pPr>
            <w:r w:rsidRPr="00F47BDD">
              <w:rPr>
                <w:sz w:val="22"/>
                <w:szCs w:val="22"/>
                <w:lang w:val="en-US"/>
              </w:rPr>
              <w:t>5,3</w:t>
            </w:r>
          </w:p>
        </w:tc>
        <w:tc>
          <w:tcPr>
            <w:tcW w:w="805" w:type="dxa"/>
            <w:tcBorders>
              <w:bottom w:val="single" w:sz="4" w:space="0" w:color="auto"/>
            </w:tcBorders>
          </w:tcPr>
          <w:p w:rsidR="00A55ADA" w:rsidRPr="00F47BDD" w:rsidRDefault="007E1125" w:rsidP="00F47BDD">
            <w:pPr>
              <w:jc w:val="center"/>
              <w:rPr>
                <w:sz w:val="22"/>
                <w:szCs w:val="22"/>
                <w:lang w:val="en-US"/>
              </w:rPr>
            </w:pPr>
            <w:r w:rsidRPr="00F47BDD">
              <w:rPr>
                <w:sz w:val="22"/>
                <w:szCs w:val="22"/>
                <w:lang w:val="en-US"/>
              </w:rPr>
              <w:t>4</w:t>
            </w:r>
          </w:p>
        </w:tc>
        <w:tc>
          <w:tcPr>
            <w:tcW w:w="807" w:type="dxa"/>
            <w:tcBorders>
              <w:bottom w:val="single" w:sz="4" w:space="0" w:color="auto"/>
            </w:tcBorders>
          </w:tcPr>
          <w:p w:rsidR="00A55ADA" w:rsidRPr="00F47BDD" w:rsidRDefault="007E1125" w:rsidP="00F47BDD">
            <w:pPr>
              <w:jc w:val="center"/>
              <w:rPr>
                <w:sz w:val="22"/>
                <w:szCs w:val="22"/>
                <w:lang w:val="en-US"/>
              </w:rPr>
            </w:pPr>
            <w:r w:rsidRPr="00F47BDD">
              <w:rPr>
                <w:sz w:val="22"/>
                <w:szCs w:val="22"/>
                <w:lang w:val="en-US"/>
              </w:rPr>
              <w:t>21,1</w:t>
            </w:r>
          </w:p>
        </w:tc>
      </w:tr>
      <w:tr w:rsidR="00A55ADA" w:rsidRPr="00F47BDD" w:rsidTr="00F47BDD">
        <w:tc>
          <w:tcPr>
            <w:tcW w:w="1473"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b/>
                <w:bCs/>
                <w:sz w:val="22"/>
                <w:szCs w:val="22"/>
              </w:rPr>
            </w:pPr>
            <w:r w:rsidRPr="00F47BDD">
              <w:rPr>
                <w:b/>
                <w:bCs/>
                <w:sz w:val="22"/>
                <w:szCs w:val="22"/>
              </w:rPr>
              <w:t>Total</w:t>
            </w:r>
          </w:p>
        </w:tc>
        <w:tc>
          <w:tcPr>
            <w:tcW w:w="1031" w:type="dxa"/>
            <w:tcBorders>
              <w:top w:val="single" w:sz="4" w:space="0" w:color="auto"/>
              <w:left w:val="nil"/>
              <w:bottom w:val="single" w:sz="4" w:space="0" w:color="auto"/>
              <w:right w:val="nil"/>
            </w:tcBorders>
            <w:shd w:val="clear" w:color="auto" w:fill="auto"/>
          </w:tcPr>
          <w:p w:rsidR="00A55ADA" w:rsidRPr="00F47BDD" w:rsidRDefault="000B5393" w:rsidP="00F47BDD">
            <w:pPr>
              <w:jc w:val="center"/>
              <w:rPr>
                <w:sz w:val="22"/>
                <w:szCs w:val="22"/>
                <w:lang w:val="en-US"/>
              </w:rPr>
            </w:pPr>
            <w:r w:rsidRPr="00F47BDD">
              <w:rPr>
                <w:sz w:val="22"/>
                <w:szCs w:val="22"/>
              </w:rPr>
              <w:t>1</w:t>
            </w:r>
            <w:r w:rsidRPr="00F47BDD">
              <w:rPr>
                <w:sz w:val="22"/>
                <w:szCs w:val="22"/>
                <w:lang w:val="en-US"/>
              </w:rPr>
              <w:t>9</w:t>
            </w:r>
          </w:p>
        </w:tc>
        <w:tc>
          <w:tcPr>
            <w:tcW w:w="701"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sz w:val="22"/>
                <w:szCs w:val="22"/>
              </w:rPr>
            </w:pPr>
            <w:r w:rsidRPr="00F47BDD">
              <w:rPr>
                <w:sz w:val="22"/>
                <w:szCs w:val="22"/>
              </w:rPr>
              <w:t>100</w:t>
            </w:r>
          </w:p>
        </w:tc>
        <w:tc>
          <w:tcPr>
            <w:tcW w:w="688" w:type="dxa"/>
            <w:tcBorders>
              <w:top w:val="single" w:sz="4" w:space="0" w:color="auto"/>
              <w:left w:val="nil"/>
              <w:bottom w:val="single" w:sz="4" w:space="0" w:color="auto"/>
              <w:right w:val="nil"/>
            </w:tcBorders>
            <w:shd w:val="clear" w:color="auto" w:fill="auto"/>
          </w:tcPr>
          <w:p w:rsidR="00A55ADA" w:rsidRPr="00F47BDD" w:rsidRDefault="000B5393" w:rsidP="00F47BDD">
            <w:pPr>
              <w:jc w:val="center"/>
              <w:rPr>
                <w:sz w:val="22"/>
                <w:szCs w:val="22"/>
                <w:lang w:val="en-US"/>
              </w:rPr>
            </w:pPr>
            <w:r w:rsidRPr="00F47BDD">
              <w:rPr>
                <w:sz w:val="22"/>
                <w:szCs w:val="22"/>
              </w:rPr>
              <w:t>1</w:t>
            </w:r>
            <w:r w:rsidRPr="00F47BDD">
              <w:rPr>
                <w:sz w:val="22"/>
                <w:szCs w:val="22"/>
                <w:lang w:val="en-US"/>
              </w:rPr>
              <w:t>9</w:t>
            </w:r>
          </w:p>
        </w:tc>
        <w:tc>
          <w:tcPr>
            <w:tcW w:w="756"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sz w:val="22"/>
                <w:szCs w:val="22"/>
              </w:rPr>
            </w:pPr>
            <w:r w:rsidRPr="00F47BDD">
              <w:rPr>
                <w:sz w:val="22"/>
                <w:szCs w:val="22"/>
              </w:rPr>
              <w:t>100</w:t>
            </w:r>
          </w:p>
        </w:tc>
        <w:tc>
          <w:tcPr>
            <w:tcW w:w="977" w:type="dxa"/>
            <w:tcBorders>
              <w:top w:val="single" w:sz="4" w:space="0" w:color="auto"/>
              <w:left w:val="nil"/>
              <w:bottom w:val="single" w:sz="4" w:space="0" w:color="auto"/>
              <w:right w:val="nil"/>
            </w:tcBorders>
          </w:tcPr>
          <w:p w:rsidR="00A55ADA" w:rsidRPr="00F47BDD" w:rsidRDefault="000B5393" w:rsidP="00F47BDD">
            <w:pPr>
              <w:jc w:val="center"/>
              <w:rPr>
                <w:sz w:val="22"/>
                <w:szCs w:val="22"/>
                <w:lang w:val="en-US"/>
              </w:rPr>
            </w:pPr>
            <w:r w:rsidRPr="00F47BDD">
              <w:rPr>
                <w:sz w:val="22"/>
                <w:szCs w:val="22"/>
              </w:rPr>
              <w:t>1</w:t>
            </w:r>
            <w:r w:rsidRPr="00F47BDD">
              <w:rPr>
                <w:sz w:val="22"/>
                <w:szCs w:val="22"/>
                <w:lang w:val="en-US"/>
              </w:rPr>
              <w:t>9</w:t>
            </w:r>
          </w:p>
        </w:tc>
        <w:tc>
          <w:tcPr>
            <w:tcW w:w="807" w:type="dxa"/>
            <w:tcBorders>
              <w:top w:val="single" w:sz="4" w:space="0" w:color="auto"/>
              <w:left w:val="nil"/>
              <w:bottom w:val="single" w:sz="4" w:space="0" w:color="auto"/>
              <w:right w:val="nil"/>
            </w:tcBorders>
          </w:tcPr>
          <w:p w:rsidR="00A55ADA" w:rsidRPr="00F47BDD" w:rsidRDefault="00A55ADA" w:rsidP="00F47BDD">
            <w:pPr>
              <w:jc w:val="center"/>
              <w:rPr>
                <w:sz w:val="22"/>
                <w:szCs w:val="22"/>
              </w:rPr>
            </w:pPr>
            <w:r w:rsidRPr="00F47BDD">
              <w:rPr>
                <w:sz w:val="22"/>
                <w:szCs w:val="22"/>
              </w:rPr>
              <w:t>100</w:t>
            </w:r>
          </w:p>
        </w:tc>
        <w:tc>
          <w:tcPr>
            <w:tcW w:w="805" w:type="dxa"/>
            <w:tcBorders>
              <w:top w:val="single" w:sz="4" w:space="0" w:color="auto"/>
              <w:left w:val="nil"/>
              <w:bottom w:val="single" w:sz="4" w:space="0" w:color="auto"/>
              <w:right w:val="nil"/>
            </w:tcBorders>
          </w:tcPr>
          <w:p w:rsidR="00A55ADA" w:rsidRPr="00F47BDD" w:rsidRDefault="000B5393" w:rsidP="00F47BDD">
            <w:pPr>
              <w:jc w:val="center"/>
              <w:rPr>
                <w:sz w:val="22"/>
                <w:szCs w:val="22"/>
                <w:lang w:val="en-US"/>
              </w:rPr>
            </w:pPr>
            <w:r w:rsidRPr="00F47BDD">
              <w:rPr>
                <w:sz w:val="22"/>
                <w:szCs w:val="22"/>
              </w:rPr>
              <w:t>1</w:t>
            </w:r>
            <w:r w:rsidRPr="00F47BDD">
              <w:rPr>
                <w:sz w:val="22"/>
                <w:szCs w:val="22"/>
                <w:lang w:val="en-US"/>
              </w:rPr>
              <w:t>9</w:t>
            </w:r>
          </w:p>
        </w:tc>
        <w:tc>
          <w:tcPr>
            <w:tcW w:w="807" w:type="dxa"/>
            <w:tcBorders>
              <w:top w:val="single" w:sz="4" w:space="0" w:color="auto"/>
              <w:left w:val="nil"/>
              <w:bottom w:val="single" w:sz="4" w:space="0" w:color="auto"/>
              <w:right w:val="nil"/>
            </w:tcBorders>
          </w:tcPr>
          <w:p w:rsidR="00A55ADA" w:rsidRPr="00F47BDD" w:rsidRDefault="00A55ADA" w:rsidP="00F47BDD">
            <w:pPr>
              <w:jc w:val="center"/>
              <w:rPr>
                <w:sz w:val="22"/>
                <w:szCs w:val="22"/>
              </w:rPr>
            </w:pPr>
            <w:r w:rsidRPr="00F47BDD">
              <w:rPr>
                <w:sz w:val="22"/>
                <w:szCs w:val="22"/>
              </w:rPr>
              <w:t>100</w:t>
            </w:r>
          </w:p>
        </w:tc>
      </w:tr>
    </w:tbl>
    <w:p w:rsidR="00A55ADA" w:rsidRPr="00F47BDD" w:rsidRDefault="00A55ADA" w:rsidP="00F47BDD">
      <w:pPr>
        <w:jc w:val="both"/>
        <w:rPr>
          <w:sz w:val="22"/>
          <w:szCs w:val="22"/>
          <w:lang w:val="en-US"/>
        </w:rPr>
      </w:pPr>
    </w:p>
    <w:p w:rsidR="00A55ADA" w:rsidRPr="00F47BDD" w:rsidRDefault="009E632E" w:rsidP="00F47BDD">
      <w:pPr>
        <w:pStyle w:val="BodyText2"/>
        <w:rPr>
          <w:i/>
          <w:color w:val="auto"/>
        </w:rPr>
      </w:pPr>
      <w:bookmarkStart w:id="2" w:name="_Toc328117848"/>
      <w:r w:rsidRPr="00F47BDD">
        <w:rPr>
          <w:color w:val="auto"/>
        </w:rPr>
        <w:t xml:space="preserve">Tabel </w:t>
      </w:r>
      <w:r w:rsidR="005B12C1" w:rsidRPr="00F47BDD">
        <w:rPr>
          <w:color w:val="auto"/>
          <w:lang w:val="en-US"/>
        </w:rPr>
        <w:t>2</w:t>
      </w:r>
      <w:r w:rsidRPr="00F47BDD">
        <w:rPr>
          <w:color w:val="auto"/>
          <w:lang w:val="id-ID"/>
        </w:rPr>
        <w:t>.</w:t>
      </w:r>
      <w:r w:rsidR="000B6F84" w:rsidRPr="00F47BDD">
        <w:rPr>
          <w:color w:val="auto"/>
        </w:rPr>
        <w:t xml:space="preserve"> </w:t>
      </w:r>
      <w:r w:rsidR="00A55ADA" w:rsidRPr="00F47BDD">
        <w:rPr>
          <w:color w:val="auto"/>
        </w:rPr>
        <w:t xml:space="preserve">Perubahan </w:t>
      </w:r>
      <w:r w:rsidR="00A55ADA" w:rsidRPr="00F47BDD">
        <w:rPr>
          <w:color w:val="auto"/>
          <w:lang w:val="id-ID"/>
        </w:rPr>
        <w:t>Sikap</w:t>
      </w:r>
      <w:r w:rsidR="00A55ADA" w:rsidRPr="00F47BDD">
        <w:rPr>
          <w:color w:val="auto"/>
        </w:rPr>
        <w:t xml:space="preserve"> Responden </w:t>
      </w:r>
      <w:r w:rsidR="007E1125" w:rsidRPr="00F47BDD">
        <w:rPr>
          <w:color w:val="auto"/>
        </w:rPr>
        <w:t xml:space="preserve">Sebelum dan </w:t>
      </w:r>
      <w:r w:rsidR="00A55ADA" w:rsidRPr="00F47BDD">
        <w:rPr>
          <w:color w:val="auto"/>
        </w:rPr>
        <w:t xml:space="preserve">Setelah Diberikan Pendidikan Kesehatan </w:t>
      </w:r>
      <w:bookmarkEnd w:id="2"/>
      <w:r w:rsidR="007E1125" w:rsidRPr="00F47BDD">
        <w:rPr>
          <w:color w:val="auto"/>
        </w:rPr>
        <w:t>dengan Metode Permainan Simulasi Ular Tangga</w:t>
      </w:r>
    </w:p>
    <w:p w:rsidR="00A55ADA" w:rsidRPr="00F47BDD" w:rsidRDefault="00A55ADA" w:rsidP="00F47BDD">
      <w:pPr>
        <w:pStyle w:val="ListParagraph"/>
        <w:ind w:left="1080"/>
        <w:jc w:val="both"/>
        <w:rPr>
          <w:sz w:val="22"/>
          <w:szCs w:val="22"/>
        </w:rPr>
      </w:pPr>
    </w:p>
    <w:tbl>
      <w:tblPr>
        <w:tblW w:w="8045" w:type="dxa"/>
        <w:tblInd w:w="108" w:type="dxa"/>
        <w:tblBorders>
          <w:top w:val="single" w:sz="8" w:space="0" w:color="000000"/>
          <w:bottom w:val="single" w:sz="8" w:space="0" w:color="000000"/>
        </w:tblBorders>
        <w:tblLook w:val="04A0" w:firstRow="1" w:lastRow="0" w:firstColumn="1" w:lastColumn="0" w:noHBand="0" w:noVBand="1"/>
      </w:tblPr>
      <w:tblGrid>
        <w:gridCol w:w="1473"/>
        <w:gridCol w:w="1031"/>
        <w:gridCol w:w="701"/>
        <w:gridCol w:w="688"/>
        <w:gridCol w:w="756"/>
        <w:gridCol w:w="977"/>
        <w:gridCol w:w="807"/>
        <w:gridCol w:w="805"/>
        <w:gridCol w:w="807"/>
      </w:tblGrid>
      <w:tr w:rsidR="00A55ADA" w:rsidRPr="00F47BDD" w:rsidTr="00F47BDD">
        <w:tc>
          <w:tcPr>
            <w:tcW w:w="1473" w:type="dxa"/>
            <w:vMerge w:val="restart"/>
            <w:tcBorders>
              <w:top w:val="single" w:sz="8" w:space="0" w:color="000000"/>
              <w:left w:val="nil"/>
              <w:right w:val="nil"/>
            </w:tcBorders>
            <w:shd w:val="clear" w:color="auto" w:fill="auto"/>
          </w:tcPr>
          <w:p w:rsidR="00A55ADA" w:rsidRPr="00F47BDD" w:rsidRDefault="005B12C1" w:rsidP="00F47BDD">
            <w:pPr>
              <w:jc w:val="center"/>
              <w:rPr>
                <w:b/>
                <w:bCs/>
                <w:sz w:val="22"/>
                <w:szCs w:val="22"/>
                <w:lang w:val="en-US"/>
              </w:rPr>
            </w:pPr>
            <w:r w:rsidRPr="00F47BDD">
              <w:rPr>
                <w:b/>
                <w:bCs/>
                <w:sz w:val="22"/>
                <w:szCs w:val="22"/>
                <w:lang w:val="en-US"/>
              </w:rPr>
              <w:t>Sikap</w:t>
            </w:r>
          </w:p>
        </w:tc>
        <w:tc>
          <w:tcPr>
            <w:tcW w:w="3176" w:type="dxa"/>
            <w:gridSpan w:val="4"/>
            <w:tcBorders>
              <w:top w:val="single" w:sz="8" w:space="0" w:color="000000"/>
              <w:left w:val="nil"/>
              <w:bottom w:val="single" w:sz="4" w:space="0" w:color="auto"/>
              <w:right w:val="nil"/>
            </w:tcBorders>
            <w:shd w:val="clear" w:color="auto" w:fill="auto"/>
          </w:tcPr>
          <w:p w:rsidR="00A55ADA" w:rsidRPr="00F47BDD" w:rsidRDefault="00A55ADA" w:rsidP="00F47BDD">
            <w:pPr>
              <w:jc w:val="center"/>
              <w:rPr>
                <w:b/>
                <w:bCs/>
                <w:i/>
                <w:sz w:val="22"/>
                <w:szCs w:val="22"/>
              </w:rPr>
            </w:pPr>
            <w:r w:rsidRPr="00F47BDD">
              <w:rPr>
                <w:b/>
                <w:bCs/>
                <w:i/>
                <w:sz w:val="22"/>
                <w:szCs w:val="22"/>
              </w:rPr>
              <w:t>K. Perlakuan</w:t>
            </w:r>
          </w:p>
        </w:tc>
        <w:tc>
          <w:tcPr>
            <w:tcW w:w="3396" w:type="dxa"/>
            <w:gridSpan w:val="4"/>
            <w:tcBorders>
              <w:top w:val="single" w:sz="8" w:space="0" w:color="000000"/>
              <w:left w:val="nil"/>
              <w:bottom w:val="single" w:sz="4" w:space="0" w:color="auto"/>
              <w:right w:val="nil"/>
            </w:tcBorders>
          </w:tcPr>
          <w:p w:rsidR="00A55ADA" w:rsidRPr="00F47BDD" w:rsidRDefault="00A55ADA" w:rsidP="00F47BDD">
            <w:pPr>
              <w:jc w:val="center"/>
              <w:rPr>
                <w:b/>
                <w:bCs/>
                <w:i/>
                <w:sz w:val="22"/>
                <w:szCs w:val="22"/>
              </w:rPr>
            </w:pPr>
            <w:r w:rsidRPr="00F47BDD">
              <w:rPr>
                <w:b/>
                <w:bCs/>
                <w:i/>
                <w:sz w:val="22"/>
                <w:szCs w:val="22"/>
              </w:rPr>
              <w:t>K. Kontrol</w:t>
            </w:r>
          </w:p>
        </w:tc>
      </w:tr>
      <w:tr w:rsidR="00A55ADA" w:rsidRPr="00F47BDD" w:rsidTr="00F47BDD">
        <w:tc>
          <w:tcPr>
            <w:tcW w:w="1473" w:type="dxa"/>
            <w:vMerge/>
            <w:tcBorders>
              <w:left w:val="nil"/>
              <w:right w:val="nil"/>
            </w:tcBorders>
            <w:shd w:val="clear" w:color="auto" w:fill="auto"/>
          </w:tcPr>
          <w:p w:rsidR="00A55ADA" w:rsidRPr="00F47BDD" w:rsidRDefault="00A55ADA" w:rsidP="00F47BDD">
            <w:pPr>
              <w:jc w:val="center"/>
              <w:rPr>
                <w:b/>
                <w:bCs/>
                <w:sz w:val="22"/>
                <w:szCs w:val="22"/>
              </w:rPr>
            </w:pPr>
          </w:p>
        </w:tc>
        <w:tc>
          <w:tcPr>
            <w:tcW w:w="1732" w:type="dxa"/>
            <w:gridSpan w:val="2"/>
            <w:tcBorders>
              <w:top w:val="single" w:sz="8" w:space="0" w:color="000000"/>
              <w:left w:val="nil"/>
              <w:bottom w:val="single" w:sz="4" w:space="0" w:color="auto"/>
              <w:right w:val="nil"/>
            </w:tcBorders>
            <w:shd w:val="clear" w:color="auto" w:fill="auto"/>
          </w:tcPr>
          <w:p w:rsidR="00A55ADA" w:rsidRPr="00F47BDD" w:rsidRDefault="00A55ADA" w:rsidP="00F47BDD">
            <w:pPr>
              <w:jc w:val="center"/>
              <w:rPr>
                <w:b/>
                <w:bCs/>
                <w:sz w:val="22"/>
                <w:szCs w:val="22"/>
              </w:rPr>
            </w:pPr>
            <w:r w:rsidRPr="00F47BDD">
              <w:rPr>
                <w:b/>
                <w:bCs/>
                <w:i/>
                <w:sz w:val="22"/>
                <w:szCs w:val="22"/>
              </w:rPr>
              <w:t>Pre Test</w:t>
            </w:r>
          </w:p>
        </w:tc>
        <w:tc>
          <w:tcPr>
            <w:tcW w:w="1444" w:type="dxa"/>
            <w:gridSpan w:val="2"/>
            <w:tcBorders>
              <w:top w:val="single" w:sz="8" w:space="0" w:color="000000"/>
              <w:left w:val="nil"/>
              <w:bottom w:val="single" w:sz="4" w:space="0" w:color="auto"/>
              <w:right w:val="nil"/>
            </w:tcBorders>
            <w:shd w:val="clear" w:color="auto" w:fill="auto"/>
          </w:tcPr>
          <w:p w:rsidR="00A55ADA" w:rsidRPr="00F47BDD" w:rsidRDefault="00A55ADA" w:rsidP="00F47BDD">
            <w:pPr>
              <w:jc w:val="center"/>
              <w:rPr>
                <w:b/>
                <w:bCs/>
                <w:sz w:val="22"/>
                <w:szCs w:val="22"/>
              </w:rPr>
            </w:pPr>
            <w:r w:rsidRPr="00F47BDD">
              <w:rPr>
                <w:b/>
                <w:bCs/>
                <w:i/>
                <w:sz w:val="22"/>
                <w:szCs w:val="22"/>
              </w:rPr>
              <w:t>Post Test</w:t>
            </w:r>
          </w:p>
        </w:tc>
        <w:tc>
          <w:tcPr>
            <w:tcW w:w="1784" w:type="dxa"/>
            <w:gridSpan w:val="2"/>
            <w:tcBorders>
              <w:top w:val="single" w:sz="8" w:space="0" w:color="000000"/>
              <w:left w:val="nil"/>
              <w:bottom w:val="single" w:sz="4" w:space="0" w:color="auto"/>
              <w:right w:val="nil"/>
            </w:tcBorders>
          </w:tcPr>
          <w:p w:rsidR="00A55ADA" w:rsidRPr="00F47BDD" w:rsidRDefault="00A55ADA" w:rsidP="00F47BDD">
            <w:pPr>
              <w:jc w:val="center"/>
              <w:rPr>
                <w:b/>
                <w:bCs/>
                <w:sz w:val="22"/>
                <w:szCs w:val="22"/>
              </w:rPr>
            </w:pPr>
            <w:r w:rsidRPr="00F47BDD">
              <w:rPr>
                <w:b/>
                <w:bCs/>
                <w:i/>
                <w:sz w:val="22"/>
                <w:szCs w:val="22"/>
              </w:rPr>
              <w:t>Pre Test</w:t>
            </w:r>
          </w:p>
        </w:tc>
        <w:tc>
          <w:tcPr>
            <w:tcW w:w="1612" w:type="dxa"/>
            <w:gridSpan w:val="2"/>
            <w:tcBorders>
              <w:top w:val="single" w:sz="8" w:space="0" w:color="000000"/>
              <w:left w:val="nil"/>
              <w:bottom w:val="single" w:sz="4" w:space="0" w:color="auto"/>
              <w:right w:val="nil"/>
            </w:tcBorders>
          </w:tcPr>
          <w:p w:rsidR="00A55ADA" w:rsidRPr="00F47BDD" w:rsidRDefault="00A55ADA" w:rsidP="00F47BDD">
            <w:pPr>
              <w:jc w:val="center"/>
              <w:rPr>
                <w:b/>
                <w:bCs/>
                <w:sz w:val="22"/>
                <w:szCs w:val="22"/>
              </w:rPr>
            </w:pPr>
            <w:r w:rsidRPr="00F47BDD">
              <w:rPr>
                <w:b/>
                <w:bCs/>
                <w:i/>
                <w:sz w:val="22"/>
                <w:szCs w:val="22"/>
              </w:rPr>
              <w:t>Post Test</w:t>
            </w:r>
          </w:p>
        </w:tc>
      </w:tr>
      <w:tr w:rsidR="00A55ADA" w:rsidRPr="00F47BDD" w:rsidTr="00F47BDD">
        <w:tc>
          <w:tcPr>
            <w:tcW w:w="1473" w:type="dxa"/>
            <w:vMerge/>
            <w:tcBorders>
              <w:left w:val="nil"/>
              <w:bottom w:val="single" w:sz="4" w:space="0" w:color="auto"/>
              <w:right w:val="nil"/>
            </w:tcBorders>
            <w:shd w:val="clear" w:color="auto" w:fill="auto"/>
          </w:tcPr>
          <w:p w:rsidR="00A55ADA" w:rsidRPr="00F47BDD" w:rsidRDefault="00A55ADA" w:rsidP="00F47BDD">
            <w:pPr>
              <w:jc w:val="both"/>
              <w:rPr>
                <w:b/>
                <w:bCs/>
                <w:sz w:val="22"/>
                <w:szCs w:val="22"/>
              </w:rPr>
            </w:pPr>
          </w:p>
        </w:tc>
        <w:tc>
          <w:tcPr>
            <w:tcW w:w="1031"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b/>
                <w:sz w:val="22"/>
                <w:szCs w:val="22"/>
              </w:rPr>
            </w:pPr>
            <w:r w:rsidRPr="00F47BDD">
              <w:rPr>
                <w:b/>
                <w:sz w:val="22"/>
                <w:szCs w:val="22"/>
              </w:rPr>
              <w:t>∑</w:t>
            </w:r>
          </w:p>
        </w:tc>
        <w:tc>
          <w:tcPr>
            <w:tcW w:w="701"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b/>
                <w:sz w:val="22"/>
                <w:szCs w:val="22"/>
              </w:rPr>
            </w:pPr>
            <w:r w:rsidRPr="00F47BDD">
              <w:rPr>
                <w:b/>
                <w:sz w:val="22"/>
                <w:szCs w:val="22"/>
              </w:rPr>
              <w:t>%</w:t>
            </w:r>
          </w:p>
        </w:tc>
        <w:tc>
          <w:tcPr>
            <w:tcW w:w="688"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b/>
                <w:sz w:val="22"/>
                <w:szCs w:val="22"/>
              </w:rPr>
            </w:pPr>
            <w:r w:rsidRPr="00F47BDD">
              <w:rPr>
                <w:b/>
                <w:sz w:val="22"/>
                <w:szCs w:val="22"/>
              </w:rPr>
              <w:t>∑</w:t>
            </w:r>
          </w:p>
        </w:tc>
        <w:tc>
          <w:tcPr>
            <w:tcW w:w="756"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b/>
                <w:sz w:val="22"/>
                <w:szCs w:val="22"/>
              </w:rPr>
            </w:pPr>
            <w:r w:rsidRPr="00F47BDD">
              <w:rPr>
                <w:b/>
                <w:sz w:val="22"/>
                <w:szCs w:val="22"/>
              </w:rPr>
              <w:t>%</w:t>
            </w:r>
          </w:p>
        </w:tc>
        <w:tc>
          <w:tcPr>
            <w:tcW w:w="977" w:type="dxa"/>
            <w:tcBorders>
              <w:top w:val="single" w:sz="4" w:space="0" w:color="auto"/>
              <w:left w:val="nil"/>
              <w:bottom w:val="single" w:sz="4" w:space="0" w:color="auto"/>
              <w:right w:val="nil"/>
            </w:tcBorders>
          </w:tcPr>
          <w:p w:rsidR="00A55ADA" w:rsidRPr="00F47BDD" w:rsidRDefault="00A55ADA" w:rsidP="00F47BDD">
            <w:pPr>
              <w:jc w:val="center"/>
              <w:rPr>
                <w:b/>
                <w:sz w:val="22"/>
                <w:szCs w:val="22"/>
              </w:rPr>
            </w:pPr>
            <w:r w:rsidRPr="00F47BDD">
              <w:rPr>
                <w:b/>
                <w:sz w:val="22"/>
                <w:szCs w:val="22"/>
              </w:rPr>
              <w:t>∑</w:t>
            </w:r>
          </w:p>
        </w:tc>
        <w:tc>
          <w:tcPr>
            <w:tcW w:w="807" w:type="dxa"/>
            <w:tcBorders>
              <w:top w:val="single" w:sz="4" w:space="0" w:color="auto"/>
              <w:left w:val="nil"/>
              <w:bottom w:val="single" w:sz="4" w:space="0" w:color="auto"/>
              <w:right w:val="nil"/>
            </w:tcBorders>
          </w:tcPr>
          <w:p w:rsidR="00A55ADA" w:rsidRPr="00F47BDD" w:rsidRDefault="00A55ADA" w:rsidP="00F47BDD">
            <w:pPr>
              <w:jc w:val="center"/>
              <w:rPr>
                <w:b/>
                <w:sz w:val="22"/>
                <w:szCs w:val="22"/>
              </w:rPr>
            </w:pPr>
            <w:r w:rsidRPr="00F47BDD">
              <w:rPr>
                <w:b/>
                <w:sz w:val="22"/>
                <w:szCs w:val="22"/>
              </w:rPr>
              <w:t>%</w:t>
            </w:r>
          </w:p>
        </w:tc>
        <w:tc>
          <w:tcPr>
            <w:tcW w:w="805" w:type="dxa"/>
            <w:tcBorders>
              <w:top w:val="single" w:sz="4" w:space="0" w:color="auto"/>
              <w:left w:val="nil"/>
              <w:bottom w:val="single" w:sz="4" w:space="0" w:color="auto"/>
              <w:right w:val="nil"/>
            </w:tcBorders>
          </w:tcPr>
          <w:p w:rsidR="00A55ADA" w:rsidRPr="00F47BDD" w:rsidRDefault="00A55ADA" w:rsidP="00F47BDD">
            <w:pPr>
              <w:jc w:val="center"/>
              <w:rPr>
                <w:b/>
                <w:sz w:val="22"/>
                <w:szCs w:val="22"/>
              </w:rPr>
            </w:pPr>
            <w:r w:rsidRPr="00F47BDD">
              <w:rPr>
                <w:b/>
                <w:sz w:val="22"/>
                <w:szCs w:val="22"/>
              </w:rPr>
              <w:t>∑</w:t>
            </w:r>
          </w:p>
        </w:tc>
        <w:tc>
          <w:tcPr>
            <w:tcW w:w="807" w:type="dxa"/>
            <w:tcBorders>
              <w:top w:val="single" w:sz="4" w:space="0" w:color="auto"/>
              <w:left w:val="nil"/>
              <w:bottom w:val="single" w:sz="4" w:space="0" w:color="auto"/>
              <w:right w:val="nil"/>
            </w:tcBorders>
          </w:tcPr>
          <w:p w:rsidR="00A55ADA" w:rsidRPr="00F47BDD" w:rsidRDefault="00A55ADA" w:rsidP="00F47BDD">
            <w:pPr>
              <w:jc w:val="center"/>
              <w:rPr>
                <w:b/>
                <w:sz w:val="22"/>
                <w:szCs w:val="22"/>
              </w:rPr>
            </w:pPr>
            <w:r w:rsidRPr="00F47BDD">
              <w:rPr>
                <w:b/>
                <w:sz w:val="22"/>
                <w:szCs w:val="22"/>
              </w:rPr>
              <w:t>%</w:t>
            </w:r>
          </w:p>
        </w:tc>
      </w:tr>
      <w:tr w:rsidR="00A55ADA" w:rsidRPr="00F47BDD" w:rsidTr="00F47BDD">
        <w:tc>
          <w:tcPr>
            <w:tcW w:w="1473" w:type="dxa"/>
            <w:tcBorders>
              <w:top w:val="single" w:sz="4" w:space="0" w:color="auto"/>
            </w:tcBorders>
            <w:shd w:val="clear" w:color="auto" w:fill="auto"/>
          </w:tcPr>
          <w:p w:rsidR="00A55ADA" w:rsidRPr="00F47BDD" w:rsidRDefault="00A55ADA" w:rsidP="00F47BDD">
            <w:pPr>
              <w:jc w:val="center"/>
              <w:rPr>
                <w:b/>
                <w:bCs/>
                <w:sz w:val="22"/>
                <w:szCs w:val="22"/>
              </w:rPr>
            </w:pPr>
            <w:r w:rsidRPr="00F47BDD">
              <w:rPr>
                <w:b/>
                <w:bCs/>
                <w:sz w:val="22"/>
                <w:szCs w:val="22"/>
              </w:rPr>
              <w:t>Positif</w:t>
            </w:r>
          </w:p>
        </w:tc>
        <w:tc>
          <w:tcPr>
            <w:tcW w:w="1031" w:type="dxa"/>
            <w:tcBorders>
              <w:top w:val="single" w:sz="4" w:space="0" w:color="auto"/>
            </w:tcBorders>
            <w:shd w:val="clear" w:color="auto" w:fill="auto"/>
          </w:tcPr>
          <w:p w:rsidR="00A55ADA" w:rsidRPr="00F47BDD" w:rsidRDefault="000B5393" w:rsidP="00F47BDD">
            <w:pPr>
              <w:jc w:val="center"/>
              <w:rPr>
                <w:sz w:val="22"/>
                <w:szCs w:val="22"/>
                <w:lang w:val="en-US"/>
              </w:rPr>
            </w:pPr>
            <w:r w:rsidRPr="00F47BDD">
              <w:rPr>
                <w:sz w:val="22"/>
                <w:szCs w:val="22"/>
                <w:lang w:val="en-US"/>
              </w:rPr>
              <w:t>11</w:t>
            </w:r>
          </w:p>
        </w:tc>
        <w:tc>
          <w:tcPr>
            <w:tcW w:w="701" w:type="dxa"/>
            <w:tcBorders>
              <w:top w:val="single" w:sz="4" w:space="0" w:color="auto"/>
            </w:tcBorders>
            <w:shd w:val="clear" w:color="auto" w:fill="auto"/>
          </w:tcPr>
          <w:p w:rsidR="00A55ADA" w:rsidRPr="00F47BDD" w:rsidRDefault="000B5393" w:rsidP="00F47BDD">
            <w:pPr>
              <w:jc w:val="center"/>
              <w:rPr>
                <w:sz w:val="22"/>
                <w:szCs w:val="22"/>
                <w:lang w:val="en-US"/>
              </w:rPr>
            </w:pPr>
            <w:r w:rsidRPr="00F47BDD">
              <w:rPr>
                <w:sz w:val="22"/>
                <w:szCs w:val="22"/>
                <w:lang w:val="en-US"/>
              </w:rPr>
              <w:t>57,9</w:t>
            </w:r>
          </w:p>
        </w:tc>
        <w:tc>
          <w:tcPr>
            <w:tcW w:w="688" w:type="dxa"/>
            <w:tcBorders>
              <w:top w:val="single" w:sz="4" w:space="0" w:color="auto"/>
            </w:tcBorders>
            <w:shd w:val="clear" w:color="auto" w:fill="auto"/>
          </w:tcPr>
          <w:p w:rsidR="00A55ADA" w:rsidRPr="00F47BDD" w:rsidRDefault="000B5393" w:rsidP="00F47BDD">
            <w:pPr>
              <w:jc w:val="center"/>
              <w:rPr>
                <w:sz w:val="22"/>
                <w:szCs w:val="22"/>
                <w:lang w:val="en-US"/>
              </w:rPr>
            </w:pPr>
            <w:r w:rsidRPr="00F47BDD">
              <w:rPr>
                <w:sz w:val="22"/>
                <w:szCs w:val="22"/>
                <w:lang w:val="en-US"/>
              </w:rPr>
              <w:t>10</w:t>
            </w:r>
          </w:p>
        </w:tc>
        <w:tc>
          <w:tcPr>
            <w:tcW w:w="756" w:type="dxa"/>
            <w:tcBorders>
              <w:top w:val="single" w:sz="4" w:space="0" w:color="auto"/>
            </w:tcBorders>
            <w:shd w:val="clear" w:color="auto" w:fill="auto"/>
          </w:tcPr>
          <w:p w:rsidR="00A55ADA" w:rsidRPr="00F47BDD" w:rsidRDefault="000B5393" w:rsidP="00F47BDD">
            <w:pPr>
              <w:jc w:val="center"/>
              <w:rPr>
                <w:sz w:val="22"/>
                <w:szCs w:val="22"/>
                <w:lang w:val="en-US"/>
              </w:rPr>
            </w:pPr>
            <w:r w:rsidRPr="00F47BDD">
              <w:rPr>
                <w:sz w:val="22"/>
                <w:szCs w:val="22"/>
              </w:rPr>
              <w:t>5</w:t>
            </w:r>
            <w:r w:rsidRPr="00F47BDD">
              <w:rPr>
                <w:sz w:val="22"/>
                <w:szCs w:val="22"/>
                <w:lang w:val="en-US"/>
              </w:rPr>
              <w:t>2,6</w:t>
            </w:r>
          </w:p>
        </w:tc>
        <w:tc>
          <w:tcPr>
            <w:tcW w:w="977" w:type="dxa"/>
            <w:tcBorders>
              <w:top w:val="single" w:sz="4" w:space="0" w:color="auto"/>
            </w:tcBorders>
          </w:tcPr>
          <w:p w:rsidR="00A55ADA" w:rsidRPr="00F47BDD" w:rsidRDefault="000B5393" w:rsidP="00F47BDD">
            <w:pPr>
              <w:jc w:val="center"/>
              <w:rPr>
                <w:sz w:val="22"/>
                <w:szCs w:val="22"/>
                <w:lang w:val="en-US"/>
              </w:rPr>
            </w:pPr>
            <w:r w:rsidRPr="00F47BDD">
              <w:rPr>
                <w:sz w:val="22"/>
                <w:szCs w:val="22"/>
                <w:lang w:val="en-US"/>
              </w:rPr>
              <w:t>7</w:t>
            </w:r>
          </w:p>
        </w:tc>
        <w:tc>
          <w:tcPr>
            <w:tcW w:w="807" w:type="dxa"/>
            <w:tcBorders>
              <w:top w:val="single" w:sz="4" w:space="0" w:color="auto"/>
            </w:tcBorders>
          </w:tcPr>
          <w:p w:rsidR="00A55ADA" w:rsidRPr="00F47BDD" w:rsidRDefault="000B5393" w:rsidP="00F47BDD">
            <w:pPr>
              <w:jc w:val="center"/>
              <w:rPr>
                <w:sz w:val="22"/>
                <w:szCs w:val="22"/>
                <w:lang w:val="en-US"/>
              </w:rPr>
            </w:pPr>
            <w:r w:rsidRPr="00F47BDD">
              <w:rPr>
                <w:sz w:val="22"/>
                <w:szCs w:val="22"/>
                <w:lang w:val="en-US"/>
              </w:rPr>
              <w:t>36,8</w:t>
            </w:r>
          </w:p>
        </w:tc>
        <w:tc>
          <w:tcPr>
            <w:tcW w:w="805" w:type="dxa"/>
            <w:tcBorders>
              <w:top w:val="single" w:sz="4" w:space="0" w:color="auto"/>
            </w:tcBorders>
          </w:tcPr>
          <w:p w:rsidR="00A55ADA" w:rsidRPr="00F47BDD" w:rsidRDefault="000B5393" w:rsidP="00F47BDD">
            <w:pPr>
              <w:jc w:val="center"/>
              <w:rPr>
                <w:sz w:val="22"/>
                <w:szCs w:val="22"/>
                <w:lang w:val="en-US"/>
              </w:rPr>
            </w:pPr>
            <w:r w:rsidRPr="00F47BDD">
              <w:rPr>
                <w:sz w:val="22"/>
                <w:szCs w:val="22"/>
                <w:lang w:val="en-US"/>
              </w:rPr>
              <w:t>10</w:t>
            </w:r>
          </w:p>
        </w:tc>
        <w:tc>
          <w:tcPr>
            <w:tcW w:w="807" w:type="dxa"/>
            <w:tcBorders>
              <w:top w:val="single" w:sz="4" w:space="0" w:color="auto"/>
            </w:tcBorders>
          </w:tcPr>
          <w:p w:rsidR="00A55ADA" w:rsidRPr="00F47BDD" w:rsidRDefault="000B5393" w:rsidP="00F47BDD">
            <w:pPr>
              <w:jc w:val="center"/>
              <w:rPr>
                <w:sz w:val="22"/>
                <w:szCs w:val="22"/>
                <w:lang w:val="en-US"/>
              </w:rPr>
            </w:pPr>
            <w:r w:rsidRPr="00F47BDD">
              <w:rPr>
                <w:sz w:val="22"/>
                <w:szCs w:val="22"/>
                <w:lang w:val="en-US"/>
              </w:rPr>
              <w:t>52,6</w:t>
            </w:r>
          </w:p>
        </w:tc>
      </w:tr>
      <w:tr w:rsidR="00A55ADA" w:rsidRPr="00F47BDD" w:rsidTr="00F47BDD">
        <w:tc>
          <w:tcPr>
            <w:tcW w:w="1473" w:type="dxa"/>
            <w:tcBorders>
              <w:left w:val="nil"/>
              <w:right w:val="nil"/>
            </w:tcBorders>
            <w:shd w:val="clear" w:color="auto" w:fill="auto"/>
          </w:tcPr>
          <w:p w:rsidR="00A55ADA" w:rsidRPr="00F47BDD" w:rsidRDefault="00A55ADA" w:rsidP="00F47BDD">
            <w:pPr>
              <w:jc w:val="center"/>
              <w:rPr>
                <w:b/>
                <w:bCs/>
                <w:sz w:val="22"/>
                <w:szCs w:val="22"/>
              </w:rPr>
            </w:pPr>
            <w:r w:rsidRPr="00F47BDD">
              <w:rPr>
                <w:b/>
                <w:bCs/>
                <w:sz w:val="22"/>
                <w:szCs w:val="22"/>
              </w:rPr>
              <w:t>Negatif</w:t>
            </w:r>
          </w:p>
        </w:tc>
        <w:tc>
          <w:tcPr>
            <w:tcW w:w="1031" w:type="dxa"/>
            <w:tcBorders>
              <w:left w:val="nil"/>
              <w:right w:val="nil"/>
            </w:tcBorders>
            <w:shd w:val="clear" w:color="auto" w:fill="auto"/>
          </w:tcPr>
          <w:p w:rsidR="00A55ADA" w:rsidRPr="00F47BDD" w:rsidRDefault="00A55ADA" w:rsidP="00F47BDD">
            <w:pPr>
              <w:jc w:val="center"/>
              <w:rPr>
                <w:sz w:val="22"/>
                <w:szCs w:val="22"/>
              </w:rPr>
            </w:pPr>
            <w:r w:rsidRPr="00F47BDD">
              <w:rPr>
                <w:sz w:val="22"/>
                <w:szCs w:val="22"/>
              </w:rPr>
              <w:t>8</w:t>
            </w:r>
          </w:p>
        </w:tc>
        <w:tc>
          <w:tcPr>
            <w:tcW w:w="701" w:type="dxa"/>
            <w:tcBorders>
              <w:left w:val="nil"/>
              <w:right w:val="nil"/>
            </w:tcBorders>
            <w:shd w:val="clear" w:color="auto" w:fill="auto"/>
          </w:tcPr>
          <w:p w:rsidR="00A55ADA" w:rsidRPr="00F47BDD" w:rsidRDefault="000B5393" w:rsidP="00F47BDD">
            <w:pPr>
              <w:jc w:val="center"/>
              <w:rPr>
                <w:sz w:val="22"/>
                <w:szCs w:val="22"/>
                <w:lang w:val="en-US"/>
              </w:rPr>
            </w:pPr>
            <w:r w:rsidRPr="00F47BDD">
              <w:rPr>
                <w:sz w:val="22"/>
                <w:szCs w:val="22"/>
                <w:lang w:val="en-US"/>
              </w:rPr>
              <w:t>42,1</w:t>
            </w:r>
          </w:p>
        </w:tc>
        <w:tc>
          <w:tcPr>
            <w:tcW w:w="688" w:type="dxa"/>
            <w:tcBorders>
              <w:left w:val="nil"/>
              <w:right w:val="nil"/>
            </w:tcBorders>
            <w:shd w:val="clear" w:color="auto" w:fill="auto"/>
          </w:tcPr>
          <w:p w:rsidR="00A55ADA" w:rsidRPr="00F47BDD" w:rsidRDefault="000B5393" w:rsidP="00F47BDD">
            <w:pPr>
              <w:jc w:val="center"/>
              <w:rPr>
                <w:sz w:val="22"/>
                <w:szCs w:val="22"/>
                <w:lang w:val="en-US"/>
              </w:rPr>
            </w:pPr>
            <w:r w:rsidRPr="00F47BDD">
              <w:rPr>
                <w:sz w:val="22"/>
                <w:szCs w:val="22"/>
                <w:lang w:val="en-US"/>
              </w:rPr>
              <w:t>9</w:t>
            </w:r>
          </w:p>
        </w:tc>
        <w:tc>
          <w:tcPr>
            <w:tcW w:w="756" w:type="dxa"/>
            <w:tcBorders>
              <w:left w:val="nil"/>
              <w:right w:val="nil"/>
            </w:tcBorders>
            <w:shd w:val="clear" w:color="auto" w:fill="auto"/>
          </w:tcPr>
          <w:p w:rsidR="00A55ADA" w:rsidRPr="00F47BDD" w:rsidRDefault="000B5393" w:rsidP="00F47BDD">
            <w:pPr>
              <w:jc w:val="center"/>
              <w:rPr>
                <w:sz w:val="22"/>
                <w:szCs w:val="22"/>
                <w:lang w:val="en-US"/>
              </w:rPr>
            </w:pPr>
            <w:r w:rsidRPr="00F47BDD">
              <w:rPr>
                <w:sz w:val="22"/>
                <w:szCs w:val="22"/>
                <w:lang w:val="en-US"/>
              </w:rPr>
              <w:t>47,4</w:t>
            </w:r>
          </w:p>
        </w:tc>
        <w:tc>
          <w:tcPr>
            <w:tcW w:w="977" w:type="dxa"/>
            <w:tcBorders>
              <w:left w:val="nil"/>
              <w:right w:val="nil"/>
            </w:tcBorders>
          </w:tcPr>
          <w:p w:rsidR="00A55ADA" w:rsidRPr="00F47BDD" w:rsidRDefault="000B5393" w:rsidP="00F47BDD">
            <w:pPr>
              <w:jc w:val="center"/>
              <w:rPr>
                <w:sz w:val="22"/>
                <w:szCs w:val="22"/>
                <w:lang w:val="en-US"/>
              </w:rPr>
            </w:pPr>
            <w:r w:rsidRPr="00F47BDD">
              <w:rPr>
                <w:sz w:val="22"/>
                <w:szCs w:val="22"/>
                <w:lang w:val="en-US"/>
              </w:rPr>
              <w:t>12</w:t>
            </w:r>
          </w:p>
        </w:tc>
        <w:tc>
          <w:tcPr>
            <w:tcW w:w="807" w:type="dxa"/>
            <w:tcBorders>
              <w:left w:val="nil"/>
              <w:right w:val="nil"/>
            </w:tcBorders>
          </w:tcPr>
          <w:p w:rsidR="00A55ADA" w:rsidRPr="00F47BDD" w:rsidRDefault="000B5393" w:rsidP="00F47BDD">
            <w:pPr>
              <w:jc w:val="center"/>
              <w:rPr>
                <w:sz w:val="22"/>
                <w:szCs w:val="22"/>
                <w:lang w:val="en-US"/>
              </w:rPr>
            </w:pPr>
            <w:r w:rsidRPr="00F47BDD">
              <w:rPr>
                <w:sz w:val="22"/>
                <w:szCs w:val="22"/>
                <w:lang w:val="en-US"/>
              </w:rPr>
              <w:t>63,2</w:t>
            </w:r>
          </w:p>
        </w:tc>
        <w:tc>
          <w:tcPr>
            <w:tcW w:w="805" w:type="dxa"/>
            <w:tcBorders>
              <w:left w:val="nil"/>
              <w:right w:val="nil"/>
            </w:tcBorders>
          </w:tcPr>
          <w:p w:rsidR="00A55ADA" w:rsidRPr="00F47BDD" w:rsidRDefault="000B5393" w:rsidP="00F47BDD">
            <w:pPr>
              <w:jc w:val="center"/>
              <w:rPr>
                <w:sz w:val="22"/>
                <w:szCs w:val="22"/>
                <w:lang w:val="en-US"/>
              </w:rPr>
            </w:pPr>
            <w:r w:rsidRPr="00F47BDD">
              <w:rPr>
                <w:sz w:val="22"/>
                <w:szCs w:val="22"/>
                <w:lang w:val="en-US"/>
              </w:rPr>
              <w:t>9</w:t>
            </w:r>
          </w:p>
        </w:tc>
        <w:tc>
          <w:tcPr>
            <w:tcW w:w="807" w:type="dxa"/>
            <w:tcBorders>
              <w:left w:val="nil"/>
              <w:right w:val="nil"/>
            </w:tcBorders>
          </w:tcPr>
          <w:p w:rsidR="00A55ADA" w:rsidRPr="00F47BDD" w:rsidRDefault="000B5393" w:rsidP="00F47BDD">
            <w:pPr>
              <w:jc w:val="center"/>
              <w:rPr>
                <w:sz w:val="22"/>
                <w:szCs w:val="22"/>
                <w:lang w:val="en-US"/>
              </w:rPr>
            </w:pPr>
            <w:r w:rsidRPr="00F47BDD">
              <w:rPr>
                <w:sz w:val="22"/>
                <w:szCs w:val="22"/>
                <w:lang w:val="en-US"/>
              </w:rPr>
              <w:t>47,4</w:t>
            </w:r>
          </w:p>
        </w:tc>
      </w:tr>
      <w:tr w:rsidR="00A55ADA" w:rsidRPr="00F47BDD" w:rsidTr="00F47BDD">
        <w:tc>
          <w:tcPr>
            <w:tcW w:w="1473"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b/>
                <w:bCs/>
                <w:sz w:val="22"/>
                <w:szCs w:val="22"/>
              </w:rPr>
            </w:pPr>
            <w:r w:rsidRPr="00F47BDD">
              <w:rPr>
                <w:b/>
                <w:bCs/>
                <w:sz w:val="22"/>
                <w:szCs w:val="22"/>
              </w:rPr>
              <w:t>Total</w:t>
            </w:r>
          </w:p>
        </w:tc>
        <w:tc>
          <w:tcPr>
            <w:tcW w:w="1031" w:type="dxa"/>
            <w:tcBorders>
              <w:top w:val="single" w:sz="4" w:space="0" w:color="auto"/>
              <w:left w:val="nil"/>
              <w:bottom w:val="single" w:sz="4" w:space="0" w:color="auto"/>
              <w:right w:val="nil"/>
            </w:tcBorders>
            <w:shd w:val="clear" w:color="auto" w:fill="auto"/>
          </w:tcPr>
          <w:p w:rsidR="00A55ADA" w:rsidRPr="00F47BDD" w:rsidRDefault="000B5393" w:rsidP="00F47BDD">
            <w:pPr>
              <w:jc w:val="center"/>
              <w:rPr>
                <w:sz w:val="22"/>
                <w:szCs w:val="22"/>
                <w:lang w:val="en-US"/>
              </w:rPr>
            </w:pPr>
            <w:r w:rsidRPr="00F47BDD">
              <w:rPr>
                <w:sz w:val="22"/>
                <w:szCs w:val="22"/>
              </w:rPr>
              <w:t>1</w:t>
            </w:r>
            <w:r w:rsidRPr="00F47BDD">
              <w:rPr>
                <w:sz w:val="22"/>
                <w:szCs w:val="22"/>
                <w:lang w:val="en-US"/>
              </w:rPr>
              <w:t>9</w:t>
            </w:r>
          </w:p>
        </w:tc>
        <w:tc>
          <w:tcPr>
            <w:tcW w:w="701"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sz w:val="22"/>
                <w:szCs w:val="22"/>
              </w:rPr>
            </w:pPr>
            <w:r w:rsidRPr="00F47BDD">
              <w:rPr>
                <w:sz w:val="22"/>
                <w:szCs w:val="22"/>
              </w:rPr>
              <w:t>100</w:t>
            </w:r>
          </w:p>
        </w:tc>
        <w:tc>
          <w:tcPr>
            <w:tcW w:w="688" w:type="dxa"/>
            <w:tcBorders>
              <w:top w:val="single" w:sz="4" w:space="0" w:color="auto"/>
              <w:left w:val="nil"/>
              <w:bottom w:val="single" w:sz="4" w:space="0" w:color="auto"/>
              <w:right w:val="nil"/>
            </w:tcBorders>
            <w:shd w:val="clear" w:color="auto" w:fill="auto"/>
          </w:tcPr>
          <w:p w:rsidR="00A55ADA" w:rsidRPr="00F47BDD" w:rsidRDefault="000B5393" w:rsidP="00F47BDD">
            <w:pPr>
              <w:jc w:val="center"/>
              <w:rPr>
                <w:sz w:val="22"/>
                <w:szCs w:val="22"/>
                <w:lang w:val="en-US"/>
              </w:rPr>
            </w:pPr>
            <w:r w:rsidRPr="00F47BDD">
              <w:rPr>
                <w:sz w:val="22"/>
                <w:szCs w:val="22"/>
              </w:rPr>
              <w:t>1</w:t>
            </w:r>
            <w:r w:rsidRPr="00F47BDD">
              <w:rPr>
                <w:sz w:val="22"/>
                <w:szCs w:val="22"/>
                <w:lang w:val="en-US"/>
              </w:rPr>
              <w:t>9</w:t>
            </w:r>
          </w:p>
        </w:tc>
        <w:tc>
          <w:tcPr>
            <w:tcW w:w="756"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sz w:val="22"/>
                <w:szCs w:val="22"/>
              </w:rPr>
            </w:pPr>
            <w:r w:rsidRPr="00F47BDD">
              <w:rPr>
                <w:sz w:val="22"/>
                <w:szCs w:val="22"/>
              </w:rPr>
              <w:t>100</w:t>
            </w:r>
          </w:p>
        </w:tc>
        <w:tc>
          <w:tcPr>
            <w:tcW w:w="977" w:type="dxa"/>
            <w:tcBorders>
              <w:top w:val="single" w:sz="4" w:space="0" w:color="auto"/>
              <w:left w:val="nil"/>
              <w:bottom w:val="single" w:sz="4" w:space="0" w:color="auto"/>
              <w:right w:val="nil"/>
            </w:tcBorders>
          </w:tcPr>
          <w:p w:rsidR="00A55ADA" w:rsidRPr="00F47BDD" w:rsidRDefault="000B5393" w:rsidP="00F47BDD">
            <w:pPr>
              <w:jc w:val="center"/>
              <w:rPr>
                <w:sz w:val="22"/>
                <w:szCs w:val="22"/>
                <w:lang w:val="en-US"/>
              </w:rPr>
            </w:pPr>
            <w:r w:rsidRPr="00F47BDD">
              <w:rPr>
                <w:sz w:val="22"/>
                <w:szCs w:val="22"/>
              </w:rPr>
              <w:t>1</w:t>
            </w:r>
            <w:r w:rsidRPr="00F47BDD">
              <w:rPr>
                <w:sz w:val="22"/>
                <w:szCs w:val="22"/>
                <w:lang w:val="en-US"/>
              </w:rPr>
              <w:t>9</w:t>
            </w:r>
          </w:p>
        </w:tc>
        <w:tc>
          <w:tcPr>
            <w:tcW w:w="807" w:type="dxa"/>
            <w:tcBorders>
              <w:top w:val="single" w:sz="4" w:space="0" w:color="auto"/>
              <w:left w:val="nil"/>
              <w:bottom w:val="single" w:sz="4" w:space="0" w:color="auto"/>
              <w:right w:val="nil"/>
            </w:tcBorders>
          </w:tcPr>
          <w:p w:rsidR="00A55ADA" w:rsidRPr="00F47BDD" w:rsidRDefault="00A55ADA" w:rsidP="00F47BDD">
            <w:pPr>
              <w:jc w:val="center"/>
              <w:rPr>
                <w:sz w:val="22"/>
                <w:szCs w:val="22"/>
              </w:rPr>
            </w:pPr>
            <w:r w:rsidRPr="00F47BDD">
              <w:rPr>
                <w:sz w:val="22"/>
                <w:szCs w:val="22"/>
              </w:rPr>
              <w:t>100</w:t>
            </w:r>
          </w:p>
        </w:tc>
        <w:tc>
          <w:tcPr>
            <w:tcW w:w="805" w:type="dxa"/>
            <w:tcBorders>
              <w:top w:val="single" w:sz="4" w:space="0" w:color="auto"/>
              <w:left w:val="nil"/>
              <w:bottom w:val="single" w:sz="4" w:space="0" w:color="auto"/>
              <w:right w:val="nil"/>
            </w:tcBorders>
          </w:tcPr>
          <w:p w:rsidR="00A55ADA" w:rsidRPr="00F47BDD" w:rsidRDefault="00A55ADA" w:rsidP="00F47BDD">
            <w:pPr>
              <w:jc w:val="center"/>
              <w:rPr>
                <w:sz w:val="22"/>
                <w:szCs w:val="22"/>
                <w:lang w:val="en-US"/>
              </w:rPr>
            </w:pPr>
            <w:r w:rsidRPr="00F47BDD">
              <w:rPr>
                <w:sz w:val="22"/>
                <w:szCs w:val="22"/>
              </w:rPr>
              <w:t>1</w:t>
            </w:r>
            <w:r w:rsidR="000B5393" w:rsidRPr="00F47BDD">
              <w:rPr>
                <w:sz w:val="22"/>
                <w:szCs w:val="22"/>
                <w:lang w:val="en-US"/>
              </w:rPr>
              <w:t>9</w:t>
            </w:r>
          </w:p>
        </w:tc>
        <w:tc>
          <w:tcPr>
            <w:tcW w:w="807" w:type="dxa"/>
            <w:tcBorders>
              <w:top w:val="single" w:sz="4" w:space="0" w:color="auto"/>
              <w:left w:val="nil"/>
              <w:bottom w:val="single" w:sz="4" w:space="0" w:color="auto"/>
              <w:right w:val="nil"/>
            </w:tcBorders>
          </w:tcPr>
          <w:p w:rsidR="00A55ADA" w:rsidRPr="00F47BDD" w:rsidRDefault="00A55ADA" w:rsidP="00F47BDD">
            <w:pPr>
              <w:jc w:val="center"/>
              <w:rPr>
                <w:sz w:val="22"/>
                <w:szCs w:val="22"/>
              </w:rPr>
            </w:pPr>
            <w:r w:rsidRPr="00F47BDD">
              <w:rPr>
                <w:sz w:val="22"/>
                <w:szCs w:val="22"/>
              </w:rPr>
              <w:t>100</w:t>
            </w:r>
          </w:p>
        </w:tc>
      </w:tr>
    </w:tbl>
    <w:p w:rsidR="00A55ADA" w:rsidRPr="00F47BDD" w:rsidRDefault="000B6F84" w:rsidP="00F47BDD">
      <w:pPr>
        <w:pStyle w:val="BodyText2"/>
        <w:rPr>
          <w:i/>
          <w:color w:val="auto"/>
        </w:rPr>
      </w:pPr>
      <w:bookmarkStart w:id="3" w:name="_Toc328117850"/>
      <w:r w:rsidRPr="00F47BDD">
        <w:rPr>
          <w:color w:val="auto"/>
        </w:rPr>
        <w:lastRenderedPageBreak/>
        <w:t xml:space="preserve">Tabel </w:t>
      </w:r>
      <w:r w:rsidR="005B12C1" w:rsidRPr="00F47BDD">
        <w:rPr>
          <w:color w:val="auto"/>
        </w:rPr>
        <w:t>3</w:t>
      </w:r>
      <w:r w:rsidRPr="00F47BDD">
        <w:rPr>
          <w:color w:val="auto"/>
          <w:lang w:val="id-ID"/>
        </w:rPr>
        <w:t xml:space="preserve">. </w:t>
      </w:r>
      <w:r w:rsidR="00A55ADA" w:rsidRPr="00F47BDD">
        <w:rPr>
          <w:color w:val="auto"/>
        </w:rPr>
        <w:t xml:space="preserve">Perubahan </w:t>
      </w:r>
      <w:r w:rsidR="007E1125" w:rsidRPr="00F47BDD">
        <w:rPr>
          <w:color w:val="auto"/>
        </w:rPr>
        <w:t>Aplikasi Tindakan Gosok Gigi Responden  Sebelum dan Setelah Diberikan Pendidikan Kesehatan dengan Metode Permainan Simulasi Ular Tangga</w:t>
      </w:r>
      <w:r w:rsidR="00A55ADA" w:rsidRPr="00F47BDD">
        <w:rPr>
          <w:color w:val="auto"/>
        </w:rPr>
        <w:t xml:space="preserve"> </w:t>
      </w:r>
      <w:bookmarkEnd w:id="3"/>
    </w:p>
    <w:p w:rsidR="00A55ADA" w:rsidRPr="00F47BDD" w:rsidRDefault="00A55ADA" w:rsidP="00F47BDD">
      <w:pPr>
        <w:ind w:left="1134" w:hanging="1134"/>
        <w:jc w:val="both"/>
        <w:rPr>
          <w:sz w:val="22"/>
          <w:szCs w:val="22"/>
        </w:rPr>
      </w:pPr>
    </w:p>
    <w:tbl>
      <w:tblPr>
        <w:tblW w:w="8045" w:type="dxa"/>
        <w:tblInd w:w="108" w:type="dxa"/>
        <w:tblBorders>
          <w:top w:val="single" w:sz="8" w:space="0" w:color="000000"/>
          <w:bottom w:val="single" w:sz="8" w:space="0" w:color="000000"/>
        </w:tblBorders>
        <w:tblLook w:val="04A0" w:firstRow="1" w:lastRow="0" w:firstColumn="1" w:lastColumn="0" w:noHBand="0" w:noVBand="1"/>
      </w:tblPr>
      <w:tblGrid>
        <w:gridCol w:w="1473"/>
        <w:gridCol w:w="1031"/>
        <w:gridCol w:w="701"/>
        <w:gridCol w:w="688"/>
        <w:gridCol w:w="756"/>
        <w:gridCol w:w="977"/>
        <w:gridCol w:w="807"/>
        <w:gridCol w:w="805"/>
        <w:gridCol w:w="807"/>
      </w:tblGrid>
      <w:tr w:rsidR="00A55ADA" w:rsidRPr="00F47BDD" w:rsidTr="00F47BDD">
        <w:tc>
          <w:tcPr>
            <w:tcW w:w="1473" w:type="dxa"/>
            <w:vMerge w:val="restart"/>
            <w:tcBorders>
              <w:top w:val="single" w:sz="8" w:space="0" w:color="000000"/>
              <w:left w:val="nil"/>
              <w:right w:val="nil"/>
            </w:tcBorders>
            <w:shd w:val="clear" w:color="auto" w:fill="auto"/>
          </w:tcPr>
          <w:p w:rsidR="00A55ADA" w:rsidRPr="00F47BDD" w:rsidRDefault="005B12C1" w:rsidP="00F47BDD">
            <w:pPr>
              <w:jc w:val="center"/>
              <w:rPr>
                <w:b/>
                <w:bCs/>
                <w:sz w:val="22"/>
                <w:szCs w:val="22"/>
                <w:lang w:val="en-US"/>
              </w:rPr>
            </w:pPr>
            <w:r w:rsidRPr="00F47BDD">
              <w:rPr>
                <w:b/>
                <w:bCs/>
                <w:sz w:val="22"/>
                <w:szCs w:val="22"/>
                <w:lang w:val="en-US"/>
              </w:rPr>
              <w:t>Aplikasi Tindakan Gosok Gigi</w:t>
            </w:r>
          </w:p>
        </w:tc>
        <w:tc>
          <w:tcPr>
            <w:tcW w:w="3176" w:type="dxa"/>
            <w:gridSpan w:val="4"/>
            <w:tcBorders>
              <w:top w:val="single" w:sz="8" w:space="0" w:color="000000"/>
              <w:left w:val="nil"/>
              <w:bottom w:val="single" w:sz="4" w:space="0" w:color="auto"/>
              <w:right w:val="nil"/>
            </w:tcBorders>
            <w:shd w:val="clear" w:color="auto" w:fill="auto"/>
          </w:tcPr>
          <w:p w:rsidR="00A55ADA" w:rsidRPr="00F47BDD" w:rsidRDefault="00A55ADA" w:rsidP="00F47BDD">
            <w:pPr>
              <w:jc w:val="center"/>
              <w:rPr>
                <w:b/>
                <w:bCs/>
                <w:i/>
                <w:sz w:val="22"/>
                <w:szCs w:val="22"/>
              </w:rPr>
            </w:pPr>
            <w:r w:rsidRPr="00F47BDD">
              <w:rPr>
                <w:b/>
                <w:bCs/>
                <w:i/>
                <w:sz w:val="22"/>
                <w:szCs w:val="22"/>
              </w:rPr>
              <w:t>K. Perlakuan</w:t>
            </w:r>
          </w:p>
        </w:tc>
        <w:tc>
          <w:tcPr>
            <w:tcW w:w="3396" w:type="dxa"/>
            <w:gridSpan w:val="4"/>
            <w:tcBorders>
              <w:top w:val="single" w:sz="8" w:space="0" w:color="000000"/>
              <w:left w:val="nil"/>
              <w:bottom w:val="single" w:sz="4" w:space="0" w:color="auto"/>
              <w:right w:val="nil"/>
            </w:tcBorders>
          </w:tcPr>
          <w:p w:rsidR="00A55ADA" w:rsidRPr="00F47BDD" w:rsidRDefault="00A55ADA" w:rsidP="00F47BDD">
            <w:pPr>
              <w:jc w:val="center"/>
              <w:rPr>
                <w:b/>
                <w:bCs/>
                <w:i/>
                <w:sz w:val="22"/>
                <w:szCs w:val="22"/>
              </w:rPr>
            </w:pPr>
            <w:r w:rsidRPr="00F47BDD">
              <w:rPr>
                <w:b/>
                <w:bCs/>
                <w:i/>
                <w:sz w:val="22"/>
                <w:szCs w:val="22"/>
              </w:rPr>
              <w:t>K. Kontrol</w:t>
            </w:r>
          </w:p>
        </w:tc>
      </w:tr>
      <w:tr w:rsidR="00A55ADA" w:rsidRPr="00F47BDD" w:rsidTr="00F47BDD">
        <w:tc>
          <w:tcPr>
            <w:tcW w:w="1473" w:type="dxa"/>
            <w:vMerge/>
            <w:tcBorders>
              <w:left w:val="nil"/>
              <w:right w:val="nil"/>
            </w:tcBorders>
            <w:shd w:val="clear" w:color="auto" w:fill="auto"/>
          </w:tcPr>
          <w:p w:rsidR="00A55ADA" w:rsidRPr="00F47BDD" w:rsidRDefault="00A55ADA" w:rsidP="00F47BDD">
            <w:pPr>
              <w:jc w:val="center"/>
              <w:rPr>
                <w:b/>
                <w:bCs/>
                <w:sz w:val="22"/>
                <w:szCs w:val="22"/>
              </w:rPr>
            </w:pPr>
          </w:p>
        </w:tc>
        <w:tc>
          <w:tcPr>
            <w:tcW w:w="1732" w:type="dxa"/>
            <w:gridSpan w:val="2"/>
            <w:tcBorders>
              <w:top w:val="single" w:sz="8" w:space="0" w:color="000000"/>
              <w:left w:val="nil"/>
              <w:bottom w:val="single" w:sz="4" w:space="0" w:color="auto"/>
              <w:right w:val="nil"/>
            </w:tcBorders>
            <w:shd w:val="clear" w:color="auto" w:fill="auto"/>
          </w:tcPr>
          <w:p w:rsidR="00A55ADA" w:rsidRPr="00F47BDD" w:rsidRDefault="00A55ADA" w:rsidP="00F47BDD">
            <w:pPr>
              <w:jc w:val="center"/>
              <w:rPr>
                <w:b/>
                <w:bCs/>
                <w:sz w:val="22"/>
                <w:szCs w:val="22"/>
              </w:rPr>
            </w:pPr>
            <w:r w:rsidRPr="00F47BDD">
              <w:rPr>
                <w:b/>
                <w:bCs/>
                <w:i/>
                <w:sz w:val="22"/>
                <w:szCs w:val="22"/>
              </w:rPr>
              <w:t>Pre Test</w:t>
            </w:r>
          </w:p>
        </w:tc>
        <w:tc>
          <w:tcPr>
            <w:tcW w:w="1444" w:type="dxa"/>
            <w:gridSpan w:val="2"/>
            <w:tcBorders>
              <w:top w:val="single" w:sz="8" w:space="0" w:color="000000"/>
              <w:left w:val="nil"/>
              <w:bottom w:val="single" w:sz="4" w:space="0" w:color="auto"/>
              <w:right w:val="nil"/>
            </w:tcBorders>
            <w:shd w:val="clear" w:color="auto" w:fill="auto"/>
          </w:tcPr>
          <w:p w:rsidR="00A55ADA" w:rsidRPr="00F47BDD" w:rsidRDefault="00A55ADA" w:rsidP="00F47BDD">
            <w:pPr>
              <w:jc w:val="center"/>
              <w:rPr>
                <w:b/>
                <w:bCs/>
                <w:sz w:val="22"/>
                <w:szCs w:val="22"/>
              </w:rPr>
            </w:pPr>
            <w:r w:rsidRPr="00F47BDD">
              <w:rPr>
                <w:b/>
                <w:bCs/>
                <w:i/>
                <w:sz w:val="22"/>
                <w:szCs w:val="22"/>
              </w:rPr>
              <w:t>Post Test</w:t>
            </w:r>
          </w:p>
        </w:tc>
        <w:tc>
          <w:tcPr>
            <w:tcW w:w="1784" w:type="dxa"/>
            <w:gridSpan w:val="2"/>
            <w:tcBorders>
              <w:top w:val="single" w:sz="8" w:space="0" w:color="000000"/>
              <w:left w:val="nil"/>
              <w:bottom w:val="single" w:sz="4" w:space="0" w:color="auto"/>
              <w:right w:val="nil"/>
            </w:tcBorders>
          </w:tcPr>
          <w:p w:rsidR="00A55ADA" w:rsidRPr="00F47BDD" w:rsidRDefault="00A55ADA" w:rsidP="00F47BDD">
            <w:pPr>
              <w:jc w:val="center"/>
              <w:rPr>
                <w:b/>
                <w:bCs/>
                <w:sz w:val="22"/>
                <w:szCs w:val="22"/>
              </w:rPr>
            </w:pPr>
            <w:r w:rsidRPr="00F47BDD">
              <w:rPr>
                <w:b/>
                <w:bCs/>
                <w:i/>
                <w:sz w:val="22"/>
                <w:szCs w:val="22"/>
              </w:rPr>
              <w:t>Pre Test</w:t>
            </w:r>
          </w:p>
        </w:tc>
        <w:tc>
          <w:tcPr>
            <w:tcW w:w="1612" w:type="dxa"/>
            <w:gridSpan w:val="2"/>
            <w:tcBorders>
              <w:top w:val="single" w:sz="8" w:space="0" w:color="000000"/>
              <w:left w:val="nil"/>
              <w:bottom w:val="single" w:sz="4" w:space="0" w:color="auto"/>
              <w:right w:val="nil"/>
            </w:tcBorders>
          </w:tcPr>
          <w:p w:rsidR="00A55ADA" w:rsidRPr="00F47BDD" w:rsidRDefault="00A55ADA" w:rsidP="00F47BDD">
            <w:pPr>
              <w:jc w:val="center"/>
              <w:rPr>
                <w:b/>
                <w:bCs/>
                <w:sz w:val="22"/>
                <w:szCs w:val="22"/>
              </w:rPr>
            </w:pPr>
            <w:r w:rsidRPr="00F47BDD">
              <w:rPr>
                <w:b/>
                <w:bCs/>
                <w:i/>
                <w:sz w:val="22"/>
                <w:szCs w:val="22"/>
              </w:rPr>
              <w:t>Post Test</w:t>
            </w:r>
          </w:p>
        </w:tc>
      </w:tr>
      <w:tr w:rsidR="00A55ADA" w:rsidRPr="00F47BDD" w:rsidTr="00F47BDD">
        <w:tc>
          <w:tcPr>
            <w:tcW w:w="1473" w:type="dxa"/>
            <w:vMerge/>
            <w:tcBorders>
              <w:left w:val="nil"/>
              <w:bottom w:val="single" w:sz="4" w:space="0" w:color="auto"/>
              <w:right w:val="nil"/>
            </w:tcBorders>
            <w:shd w:val="clear" w:color="auto" w:fill="auto"/>
          </w:tcPr>
          <w:p w:rsidR="00A55ADA" w:rsidRPr="00F47BDD" w:rsidRDefault="00A55ADA" w:rsidP="00F47BDD">
            <w:pPr>
              <w:jc w:val="both"/>
              <w:rPr>
                <w:b/>
                <w:bCs/>
                <w:sz w:val="22"/>
                <w:szCs w:val="22"/>
              </w:rPr>
            </w:pPr>
          </w:p>
        </w:tc>
        <w:tc>
          <w:tcPr>
            <w:tcW w:w="1031"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b/>
                <w:sz w:val="22"/>
                <w:szCs w:val="22"/>
              </w:rPr>
            </w:pPr>
            <w:r w:rsidRPr="00F47BDD">
              <w:rPr>
                <w:b/>
                <w:sz w:val="22"/>
                <w:szCs w:val="22"/>
              </w:rPr>
              <w:t>∑</w:t>
            </w:r>
          </w:p>
        </w:tc>
        <w:tc>
          <w:tcPr>
            <w:tcW w:w="701"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b/>
                <w:sz w:val="22"/>
                <w:szCs w:val="22"/>
              </w:rPr>
            </w:pPr>
            <w:r w:rsidRPr="00F47BDD">
              <w:rPr>
                <w:b/>
                <w:sz w:val="22"/>
                <w:szCs w:val="22"/>
              </w:rPr>
              <w:t>%</w:t>
            </w:r>
          </w:p>
        </w:tc>
        <w:tc>
          <w:tcPr>
            <w:tcW w:w="688"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b/>
                <w:sz w:val="22"/>
                <w:szCs w:val="22"/>
              </w:rPr>
            </w:pPr>
            <w:r w:rsidRPr="00F47BDD">
              <w:rPr>
                <w:b/>
                <w:sz w:val="22"/>
                <w:szCs w:val="22"/>
              </w:rPr>
              <w:t>∑</w:t>
            </w:r>
          </w:p>
        </w:tc>
        <w:tc>
          <w:tcPr>
            <w:tcW w:w="756"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b/>
                <w:sz w:val="22"/>
                <w:szCs w:val="22"/>
              </w:rPr>
            </w:pPr>
            <w:r w:rsidRPr="00F47BDD">
              <w:rPr>
                <w:b/>
                <w:sz w:val="22"/>
                <w:szCs w:val="22"/>
              </w:rPr>
              <w:t>%</w:t>
            </w:r>
          </w:p>
        </w:tc>
        <w:tc>
          <w:tcPr>
            <w:tcW w:w="977" w:type="dxa"/>
            <w:tcBorders>
              <w:top w:val="single" w:sz="4" w:space="0" w:color="auto"/>
              <w:left w:val="nil"/>
              <w:bottom w:val="single" w:sz="4" w:space="0" w:color="auto"/>
              <w:right w:val="nil"/>
            </w:tcBorders>
          </w:tcPr>
          <w:p w:rsidR="00A55ADA" w:rsidRPr="00F47BDD" w:rsidRDefault="00A55ADA" w:rsidP="00F47BDD">
            <w:pPr>
              <w:jc w:val="center"/>
              <w:rPr>
                <w:b/>
                <w:sz w:val="22"/>
                <w:szCs w:val="22"/>
              </w:rPr>
            </w:pPr>
            <w:r w:rsidRPr="00F47BDD">
              <w:rPr>
                <w:b/>
                <w:sz w:val="22"/>
                <w:szCs w:val="22"/>
              </w:rPr>
              <w:t>∑</w:t>
            </w:r>
          </w:p>
        </w:tc>
        <w:tc>
          <w:tcPr>
            <w:tcW w:w="807" w:type="dxa"/>
            <w:tcBorders>
              <w:top w:val="single" w:sz="4" w:space="0" w:color="auto"/>
              <w:left w:val="nil"/>
              <w:bottom w:val="single" w:sz="4" w:space="0" w:color="auto"/>
              <w:right w:val="nil"/>
            </w:tcBorders>
          </w:tcPr>
          <w:p w:rsidR="00A55ADA" w:rsidRPr="00F47BDD" w:rsidRDefault="00A55ADA" w:rsidP="00F47BDD">
            <w:pPr>
              <w:jc w:val="center"/>
              <w:rPr>
                <w:b/>
                <w:sz w:val="22"/>
                <w:szCs w:val="22"/>
              </w:rPr>
            </w:pPr>
            <w:r w:rsidRPr="00F47BDD">
              <w:rPr>
                <w:b/>
                <w:sz w:val="22"/>
                <w:szCs w:val="22"/>
              </w:rPr>
              <w:t>%</w:t>
            </w:r>
          </w:p>
        </w:tc>
        <w:tc>
          <w:tcPr>
            <w:tcW w:w="805" w:type="dxa"/>
            <w:tcBorders>
              <w:top w:val="single" w:sz="4" w:space="0" w:color="auto"/>
              <w:left w:val="nil"/>
              <w:bottom w:val="single" w:sz="4" w:space="0" w:color="auto"/>
              <w:right w:val="nil"/>
            </w:tcBorders>
          </w:tcPr>
          <w:p w:rsidR="00A55ADA" w:rsidRPr="00F47BDD" w:rsidRDefault="00A55ADA" w:rsidP="00F47BDD">
            <w:pPr>
              <w:jc w:val="center"/>
              <w:rPr>
                <w:b/>
                <w:sz w:val="22"/>
                <w:szCs w:val="22"/>
              </w:rPr>
            </w:pPr>
            <w:r w:rsidRPr="00F47BDD">
              <w:rPr>
                <w:b/>
                <w:sz w:val="22"/>
                <w:szCs w:val="22"/>
              </w:rPr>
              <w:t>∑</w:t>
            </w:r>
          </w:p>
        </w:tc>
        <w:tc>
          <w:tcPr>
            <w:tcW w:w="807" w:type="dxa"/>
            <w:tcBorders>
              <w:top w:val="single" w:sz="4" w:space="0" w:color="auto"/>
              <w:left w:val="nil"/>
              <w:bottom w:val="single" w:sz="4" w:space="0" w:color="auto"/>
              <w:right w:val="nil"/>
            </w:tcBorders>
          </w:tcPr>
          <w:p w:rsidR="00A55ADA" w:rsidRPr="00F47BDD" w:rsidRDefault="00A55ADA" w:rsidP="00F47BDD">
            <w:pPr>
              <w:jc w:val="center"/>
              <w:rPr>
                <w:b/>
                <w:sz w:val="22"/>
                <w:szCs w:val="22"/>
              </w:rPr>
            </w:pPr>
            <w:r w:rsidRPr="00F47BDD">
              <w:rPr>
                <w:b/>
                <w:sz w:val="22"/>
                <w:szCs w:val="22"/>
              </w:rPr>
              <w:t>%</w:t>
            </w:r>
          </w:p>
        </w:tc>
      </w:tr>
      <w:tr w:rsidR="00A55ADA" w:rsidRPr="00F47BDD" w:rsidTr="00F47BDD">
        <w:tc>
          <w:tcPr>
            <w:tcW w:w="1473" w:type="dxa"/>
            <w:tcBorders>
              <w:top w:val="single" w:sz="4" w:space="0" w:color="auto"/>
            </w:tcBorders>
            <w:shd w:val="clear" w:color="auto" w:fill="auto"/>
          </w:tcPr>
          <w:p w:rsidR="00A55ADA" w:rsidRPr="00F47BDD" w:rsidRDefault="00A55ADA" w:rsidP="00F47BDD">
            <w:pPr>
              <w:jc w:val="center"/>
              <w:rPr>
                <w:b/>
                <w:bCs/>
                <w:sz w:val="22"/>
                <w:szCs w:val="22"/>
              </w:rPr>
            </w:pPr>
            <w:r w:rsidRPr="00F47BDD">
              <w:rPr>
                <w:b/>
                <w:bCs/>
                <w:sz w:val="22"/>
                <w:szCs w:val="22"/>
              </w:rPr>
              <w:t>Baik</w:t>
            </w:r>
          </w:p>
        </w:tc>
        <w:tc>
          <w:tcPr>
            <w:tcW w:w="1031" w:type="dxa"/>
            <w:tcBorders>
              <w:top w:val="single" w:sz="4" w:space="0" w:color="auto"/>
            </w:tcBorders>
            <w:shd w:val="clear" w:color="auto" w:fill="auto"/>
          </w:tcPr>
          <w:p w:rsidR="00A55ADA" w:rsidRPr="00F47BDD" w:rsidRDefault="000B5393" w:rsidP="00F47BDD">
            <w:pPr>
              <w:jc w:val="center"/>
              <w:rPr>
                <w:sz w:val="22"/>
                <w:szCs w:val="22"/>
                <w:lang w:val="en-US"/>
              </w:rPr>
            </w:pPr>
            <w:r w:rsidRPr="00F47BDD">
              <w:rPr>
                <w:sz w:val="22"/>
                <w:szCs w:val="22"/>
                <w:lang w:val="en-US"/>
              </w:rPr>
              <w:t>4</w:t>
            </w:r>
          </w:p>
        </w:tc>
        <w:tc>
          <w:tcPr>
            <w:tcW w:w="701" w:type="dxa"/>
            <w:tcBorders>
              <w:top w:val="single" w:sz="4" w:space="0" w:color="auto"/>
            </w:tcBorders>
            <w:shd w:val="clear" w:color="auto" w:fill="auto"/>
          </w:tcPr>
          <w:p w:rsidR="00A55ADA" w:rsidRPr="00F47BDD" w:rsidRDefault="000B5393" w:rsidP="00F47BDD">
            <w:pPr>
              <w:jc w:val="center"/>
              <w:rPr>
                <w:sz w:val="22"/>
                <w:szCs w:val="22"/>
                <w:lang w:val="en-US"/>
              </w:rPr>
            </w:pPr>
            <w:r w:rsidRPr="00F47BDD">
              <w:rPr>
                <w:sz w:val="22"/>
                <w:szCs w:val="22"/>
                <w:lang w:val="en-US"/>
              </w:rPr>
              <w:t>21,1</w:t>
            </w:r>
          </w:p>
        </w:tc>
        <w:tc>
          <w:tcPr>
            <w:tcW w:w="688" w:type="dxa"/>
            <w:tcBorders>
              <w:top w:val="single" w:sz="4" w:space="0" w:color="auto"/>
            </w:tcBorders>
            <w:shd w:val="clear" w:color="auto" w:fill="auto"/>
          </w:tcPr>
          <w:p w:rsidR="00A55ADA" w:rsidRPr="00F47BDD" w:rsidRDefault="000B5393" w:rsidP="00F47BDD">
            <w:pPr>
              <w:jc w:val="center"/>
              <w:rPr>
                <w:sz w:val="22"/>
                <w:szCs w:val="22"/>
                <w:lang w:val="en-US"/>
              </w:rPr>
            </w:pPr>
            <w:r w:rsidRPr="00F47BDD">
              <w:rPr>
                <w:sz w:val="22"/>
                <w:szCs w:val="22"/>
              </w:rPr>
              <w:t>1</w:t>
            </w:r>
            <w:r w:rsidRPr="00F47BDD">
              <w:rPr>
                <w:sz w:val="22"/>
                <w:szCs w:val="22"/>
                <w:lang w:val="en-US"/>
              </w:rPr>
              <w:t>5</w:t>
            </w:r>
          </w:p>
        </w:tc>
        <w:tc>
          <w:tcPr>
            <w:tcW w:w="756" w:type="dxa"/>
            <w:tcBorders>
              <w:top w:val="single" w:sz="4" w:space="0" w:color="auto"/>
            </w:tcBorders>
            <w:shd w:val="clear" w:color="auto" w:fill="auto"/>
          </w:tcPr>
          <w:p w:rsidR="00A55ADA" w:rsidRPr="00F47BDD" w:rsidRDefault="000B5393" w:rsidP="00F47BDD">
            <w:pPr>
              <w:jc w:val="center"/>
              <w:rPr>
                <w:sz w:val="22"/>
                <w:szCs w:val="22"/>
                <w:lang w:val="en-US"/>
              </w:rPr>
            </w:pPr>
            <w:r w:rsidRPr="00F47BDD">
              <w:rPr>
                <w:sz w:val="22"/>
                <w:szCs w:val="22"/>
                <w:lang w:val="en-US"/>
              </w:rPr>
              <w:t>78,9</w:t>
            </w:r>
          </w:p>
        </w:tc>
        <w:tc>
          <w:tcPr>
            <w:tcW w:w="977" w:type="dxa"/>
            <w:tcBorders>
              <w:top w:val="single" w:sz="4" w:space="0" w:color="auto"/>
            </w:tcBorders>
          </w:tcPr>
          <w:p w:rsidR="00A55ADA" w:rsidRPr="00F47BDD" w:rsidRDefault="000B5393" w:rsidP="00F47BDD">
            <w:pPr>
              <w:jc w:val="center"/>
              <w:rPr>
                <w:sz w:val="22"/>
                <w:szCs w:val="22"/>
                <w:lang w:val="en-US"/>
              </w:rPr>
            </w:pPr>
            <w:r w:rsidRPr="00F47BDD">
              <w:rPr>
                <w:sz w:val="22"/>
                <w:szCs w:val="22"/>
                <w:lang w:val="en-US"/>
              </w:rPr>
              <w:t>9</w:t>
            </w:r>
          </w:p>
        </w:tc>
        <w:tc>
          <w:tcPr>
            <w:tcW w:w="807" w:type="dxa"/>
            <w:tcBorders>
              <w:top w:val="single" w:sz="4" w:space="0" w:color="auto"/>
            </w:tcBorders>
          </w:tcPr>
          <w:p w:rsidR="00A55ADA" w:rsidRPr="00F47BDD" w:rsidRDefault="000B5393" w:rsidP="00F47BDD">
            <w:pPr>
              <w:jc w:val="center"/>
              <w:rPr>
                <w:sz w:val="22"/>
                <w:szCs w:val="22"/>
                <w:lang w:val="en-US"/>
              </w:rPr>
            </w:pPr>
            <w:r w:rsidRPr="00F47BDD">
              <w:rPr>
                <w:sz w:val="22"/>
                <w:szCs w:val="22"/>
                <w:lang w:val="en-US"/>
              </w:rPr>
              <w:t>47,4</w:t>
            </w:r>
          </w:p>
        </w:tc>
        <w:tc>
          <w:tcPr>
            <w:tcW w:w="805" w:type="dxa"/>
            <w:tcBorders>
              <w:top w:val="single" w:sz="4" w:space="0" w:color="auto"/>
            </w:tcBorders>
          </w:tcPr>
          <w:p w:rsidR="00A55ADA" w:rsidRPr="00F47BDD" w:rsidRDefault="000B5393" w:rsidP="00F47BDD">
            <w:pPr>
              <w:jc w:val="center"/>
              <w:rPr>
                <w:sz w:val="22"/>
                <w:szCs w:val="22"/>
                <w:lang w:val="en-US"/>
              </w:rPr>
            </w:pPr>
            <w:r w:rsidRPr="00F47BDD">
              <w:rPr>
                <w:sz w:val="22"/>
                <w:szCs w:val="22"/>
                <w:lang w:val="en-US"/>
              </w:rPr>
              <w:t>10</w:t>
            </w:r>
          </w:p>
        </w:tc>
        <w:tc>
          <w:tcPr>
            <w:tcW w:w="807" w:type="dxa"/>
            <w:tcBorders>
              <w:top w:val="single" w:sz="4" w:space="0" w:color="auto"/>
            </w:tcBorders>
          </w:tcPr>
          <w:p w:rsidR="00A55ADA" w:rsidRPr="00F47BDD" w:rsidRDefault="000B5393" w:rsidP="00F47BDD">
            <w:pPr>
              <w:jc w:val="center"/>
              <w:rPr>
                <w:sz w:val="22"/>
                <w:szCs w:val="22"/>
                <w:lang w:val="en-US"/>
              </w:rPr>
            </w:pPr>
            <w:r w:rsidRPr="00F47BDD">
              <w:rPr>
                <w:sz w:val="22"/>
                <w:szCs w:val="22"/>
                <w:lang w:val="en-US"/>
              </w:rPr>
              <w:t>52,6</w:t>
            </w:r>
          </w:p>
        </w:tc>
      </w:tr>
      <w:tr w:rsidR="00A55ADA" w:rsidRPr="00F47BDD" w:rsidTr="00F47BDD">
        <w:tc>
          <w:tcPr>
            <w:tcW w:w="1473" w:type="dxa"/>
            <w:tcBorders>
              <w:left w:val="nil"/>
              <w:right w:val="nil"/>
            </w:tcBorders>
            <w:shd w:val="clear" w:color="auto" w:fill="auto"/>
          </w:tcPr>
          <w:p w:rsidR="00A55ADA" w:rsidRPr="00F47BDD" w:rsidRDefault="00A55ADA" w:rsidP="00F47BDD">
            <w:pPr>
              <w:jc w:val="center"/>
              <w:rPr>
                <w:b/>
                <w:bCs/>
                <w:sz w:val="22"/>
                <w:szCs w:val="22"/>
              </w:rPr>
            </w:pPr>
            <w:r w:rsidRPr="00F47BDD">
              <w:rPr>
                <w:b/>
                <w:bCs/>
                <w:sz w:val="22"/>
                <w:szCs w:val="22"/>
              </w:rPr>
              <w:t>Cukup</w:t>
            </w:r>
          </w:p>
        </w:tc>
        <w:tc>
          <w:tcPr>
            <w:tcW w:w="1031" w:type="dxa"/>
            <w:tcBorders>
              <w:left w:val="nil"/>
              <w:right w:val="nil"/>
            </w:tcBorders>
            <w:shd w:val="clear" w:color="auto" w:fill="auto"/>
          </w:tcPr>
          <w:p w:rsidR="00A55ADA" w:rsidRPr="00F47BDD" w:rsidRDefault="000B5393" w:rsidP="00F47BDD">
            <w:pPr>
              <w:jc w:val="center"/>
              <w:rPr>
                <w:sz w:val="22"/>
                <w:szCs w:val="22"/>
                <w:lang w:val="en-US"/>
              </w:rPr>
            </w:pPr>
            <w:r w:rsidRPr="00F47BDD">
              <w:rPr>
                <w:sz w:val="22"/>
                <w:szCs w:val="22"/>
                <w:lang w:val="en-US"/>
              </w:rPr>
              <w:t>8</w:t>
            </w:r>
          </w:p>
        </w:tc>
        <w:tc>
          <w:tcPr>
            <w:tcW w:w="701" w:type="dxa"/>
            <w:tcBorders>
              <w:left w:val="nil"/>
              <w:right w:val="nil"/>
            </w:tcBorders>
            <w:shd w:val="clear" w:color="auto" w:fill="auto"/>
          </w:tcPr>
          <w:p w:rsidR="00A55ADA" w:rsidRPr="00F47BDD" w:rsidRDefault="000B5393" w:rsidP="00F47BDD">
            <w:pPr>
              <w:jc w:val="center"/>
              <w:rPr>
                <w:sz w:val="22"/>
                <w:szCs w:val="22"/>
                <w:lang w:val="en-US"/>
              </w:rPr>
            </w:pPr>
            <w:r w:rsidRPr="00F47BDD">
              <w:rPr>
                <w:sz w:val="22"/>
                <w:szCs w:val="22"/>
                <w:lang w:val="en-US"/>
              </w:rPr>
              <w:t>42,1</w:t>
            </w:r>
          </w:p>
        </w:tc>
        <w:tc>
          <w:tcPr>
            <w:tcW w:w="688" w:type="dxa"/>
            <w:tcBorders>
              <w:left w:val="nil"/>
              <w:right w:val="nil"/>
            </w:tcBorders>
            <w:shd w:val="clear" w:color="auto" w:fill="auto"/>
          </w:tcPr>
          <w:p w:rsidR="00A55ADA" w:rsidRPr="00F47BDD" w:rsidRDefault="000B5393" w:rsidP="00F47BDD">
            <w:pPr>
              <w:jc w:val="center"/>
              <w:rPr>
                <w:sz w:val="22"/>
                <w:szCs w:val="22"/>
                <w:lang w:val="en-US"/>
              </w:rPr>
            </w:pPr>
            <w:r w:rsidRPr="00F47BDD">
              <w:rPr>
                <w:sz w:val="22"/>
                <w:szCs w:val="22"/>
                <w:lang w:val="en-US"/>
              </w:rPr>
              <w:t>4</w:t>
            </w:r>
          </w:p>
        </w:tc>
        <w:tc>
          <w:tcPr>
            <w:tcW w:w="756" w:type="dxa"/>
            <w:tcBorders>
              <w:left w:val="nil"/>
              <w:right w:val="nil"/>
            </w:tcBorders>
            <w:shd w:val="clear" w:color="auto" w:fill="auto"/>
          </w:tcPr>
          <w:p w:rsidR="00A55ADA" w:rsidRPr="00F47BDD" w:rsidRDefault="000B5393" w:rsidP="00F47BDD">
            <w:pPr>
              <w:jc w:val="center"/>
              <w:rPr>
                <w:sz w:val="22"/>
                <w:szCs w:val="22"/>
                <w:lang w:val="en-US"/>
              </w:rPr>
            </w:pPr>
            <w:r w:rsidRPr="00F47BDD">
              <w:rPr>
                <w:sz w:val="22"/>
                <w:szCs w:val="22"/>
                <w:lang w:val="en-US"/>
              </w:rPr>
              <w:t>21,1</w:t>
            </w:r>
          </w:p>
        </w:tc>
        <w:tc>
          <w:tcPr>
            <w:tcW w:w="977" w:type="dxa"/>
            <w:tcBorders>
              <w:left w:val="nil"/>
              <w:right w:val="nil"/>
            </w:tcBorders>
          </w:tcPr>
          <w:p w:rsidR="00A55ADA" w:rsidRPr="00F47BDD" w:rsidRDefault="000B5393" w:rsidP="00F47BDD">
            <w:pPr>
              <w:jc w:val="center"/>
              <w:rPr>
                <w:sz w:val="22"/>
                <w:szCs w:val="22"/>
                <w:lang w:val="en-US"/>
              </w:rPr>
            </w:pPr>
            <w:r w:rsidRPr="00F47BDD">
              <w:rPr>
                <w:sz w:val="22"/>
                <w:szCs w:val="22"/>
                <w:lang w:val="en-US"/>
              </w:rPr>
              <w:t>8</w:t>
            </w:r>
          </w:p>
        </w:tc>
        <w:tc>
          <w:tcPr>
            <w:tcW w:w="807" w:type="dxa"/>
            <w:tcBorders>
              <w:left w:val="nil"/>
              <w:right w:val="nil"/>
            </w:tcBorders>
          </w:tcPr>
          <w:p w:rsidR="00A55ADA" w:rsidRPr="00F47BDD" w:rsidRDefault="000B5393" w:rsidP="00F47BDD">
            <w:pPr>
              <w:jc w:val="center"/>
              <w:rPr>
                <w:sz w:val="22"/>
                <w:szCs w:val="22"/>
                <w:lang w:val="en-US"/>
              </w:rPr>
            </w:pPr>
            <w:r w:rsidRPr="00F47BDD">
              <w:rPr>
                <w:sz w:val="22"/>
                <w:szCs w:val="22"/>
                <w:lang w:val="en-US"/>
              </w:rPr>
              <w:t>42,1</w:t>
            </w:r>
          </w:p>
        </w:tc>
        <w:tc>
          <w:tcPr>
            <w:tcW w:w="805" w:type="dxa"/>
            <w:tcBorders>
              <w:left w:val="nil"/>
              <w:right w:val="nil"/>
            </w:tcBorders>
          </w:tcPr>
          <w:p w:rsidR="00A55ADA" w:rsidRPr="00F47BDD" w:rsidRDefault="000B5393" w:rsidP="00F47BDD">
            <w:pPr>
              <w:jc w:val="center"/>
              <w:rPr>
                <w:sz w:val="22"/>
                <w:szCs w:val="22"/>
                <w:lang w:val="en-US"/>
              </w:rPr>
            </w:pPr>
            <w:r w:rsidRPr="00F47BDD">
              <w:rPr>
                <w:sz w:val="22"/>
                <w:szCs w:val="22"/>
                <w:lang w:val="en-US"/>
              </w:rPr>
              <w:t>9</w:t>
            </w:r>
          </w:p>
        </w:tc>
        <w:tc>
          <w:tcPr>
            <w:tcW w:w="807" w:type="dxa"/>
            <w:tcBorders>
              <w:left w:val="nil"/>
              <w:right w:val="nil"/>
            </w:tcBorders>
          </w:tcPr>
          <w:p w:rsidR="00A55ADA" w:rsidRPr="00F47BDD" w:rsidRDefault="000B5393" w:rsidP="00F47BDD">
            <w:pPr>
              <w:jc w:val="center"/>
              <w:rPr>
                <w:sz w:val="22"/>
                <w:szCs w:val="22"/>
                <w:lang w:val="en-US"/>
              </w:rPr>
            </w:pPr>
            <w:r w:rsidRPr="00F47BDD">
              <w:rPr>
                <w:sz w:val="22"/>
                <w:szCs w:val="22"/>
                <w:lang w:val="en-US"/>
              </w:rPr>
              <w:t>47,4</w:t>
            </w:r>
          </w:p>
        </w:tc>
      </w:tr>
      <w:tr w:rsidR="00A55ADA" w:rsidRPr="00F47BDD" w:rsidTr="00F47BDD">
        <w:tc>
          <w:tcPr>
            <w:tcW w:w="1473" w:type="dxa"/>
            <w:tcBorders>
              <w:bottom w:val="single" w:sz="4" w:space="0" w:color="auto"/>
            </w:tcBorders>
            <w:shd w:val="clear" w:color="auto" w:fill="auto"/>
          </w:tcPr>
          <w:p w:rsidR="00A55ADA" w:rsidRPr="00F47BDD" w:rsidRDefault="00A55ADA" w:rsidP="00F47BDD">
            <w:pPr>
              <w:jc w:val="center"/>
              <w:rPr>
                <w:b/>
                <w:bCs/>
                <w:sz w:val="22"/>
                <w:szCs w:val="22"/>
              </w:rPr>
            </w:pPr>
            <w:r w:rsidRPr="00F47BDD">
              <w:rPr>
                <w:b/>
                <w:bCs/>
                <w:sz w:val="22"/>
                <w:szCs w:val="22"/>
              </w:rPr>
              <w:t>Kurang</w:t>
            </w:r>
          </w:p>
        </w:tc>
        <w:tc>
          <w:tcPr>
            <w:tcW w:w="1031" w:type="dxa"/>
            <w:tcBorders>
              <w:bottom w:val="single" w:sz="4" w:space="0" w:color="auto"/>
            </w:tcBorders>
            <w:shd w:val="clear" w:color="auto" w:fill="auto"/>
          </w:tcPr>
          <w:p w:rsidR="00A55ADA" w:rsidRPr="00F47BDD" w:rsidRDefault="000B5393" w:rsidP="00F47BDD">
            <w:pPr>
              <w:jc w:val="center"/>
              <w:rPr>
                <w:sz w:val="22"/>
                <w:szCs w:val="22"/>
                <w:lang w:val="en-US"/>
              </w:rPr>
            </w:pPr>
            <w:r w:rsidRPr="00F47BDD">
              <w:rPr>
                <w:sz w:val="22"/>
                <w:szCs w:val="22"/>
                <w:lang w:val="en-US"/>
              </w:rPr>
              <w:t>7</w:t>
            </w:r>
          </w:p>
        </w:tc>
        <w:tc>
          <w:tcPr>
            <w:tcW w:w="701" w:type="dxa"/>
            <w:tcBorders>
              <w:bottom w:val="single" w:sz="4" w:space="0" w:color="auto"/>
            </w:tcBorders>
            <w:shd w:val="clear" w:color="auto" w:fill="auto"/>
          </w:tcPr>
          <w:p w:rsidR="00A55ADA" w:rsidRPr="00F47BDD" w:rsidRDefault="000B5393" w:rsidP="00F47BDD">
            <w:pPr>
              <w:jc w:val="center"/>
              <w:rPr>
                <w:sz w:val="22"/>
                <w:szCs w:val="22"/>
                <w:lang w:val="en-US"/>
              </w:rPr>
            </w:pPr>
            <w:r w:rsidRPr="00F47BDD">
              <w:rPr>
                <w:sz w:val="22"/>
                <w:szCs w:val="22"/>
                <w:lang w:val="en-US"/>
              </w:rPr>
              <w:t>36,8</w:t>
            </w:r>
          </w:p>
        </w:tc>
        <w:tc>
          <w:tcPr>
            <w:tcW w:w="688" w:type="dxa"/>
            <w:tcBorders>
              <w:bottom w:val="single" w:sz="4" w:space="0" w:color="auto"/>
            </w:tcBorders>
            <w:shd w:val="clear" w:color="auto" w:fill="auto"/>
          </w:tcPr>
          <w:p w:rsidR="00A55ADA" w:rsidRPr="00F47BDD" w:rsidRDefault="00A55ADA" w:rsidP="00F47BDD">
            <w:pPr>
              <w:jc w:val="center"/>
              <w:rPr>
                <w:sz w:val="22"/>
                <w:szCs w:val="22"/>
              </w:rPr>
            </w:pPr>
            <w:r w:rsidRPr="00F47BDD">
              <w:rPr>
                <w:sz w:val="22"/>
                <w:szCs w:val="22"/>
              </w:rPr>
              <w:t>0</w:t>
            </w:r>
          </w:p>
        </w:tc>
        <w:tc>
          <w:tcPr>
            <w:tcW w:w="756" w:type="dxa"/>
            <w:tcBorders>
              <w:bottom w:val="single" w:sz="4" w:space="0" w:color="auto"/>
            </w:tcBorders>
            <w:shd w:val="clear" w:color="auto" w:fill="auto"/>
          </w:tcPr>
          <w:p w:rsidR="00A55ADA" w:rsidRPr="00F47BDD" w:rsidRDefault="00A55ADA" w:rsidP="00F47BDD">
            <w:pPr>
              <w:jc w:val="center"/>
              <w:rPr>
                <w:sz w:val="22"/>
                <w:szCs w:val="22"/>
              </w:rPr>
            </w:pPr>
            <w:r w:rsidRPr="00F47BDD">
              <w:rPr>
                <w:sz w:val="22"/>
                <w:szCs w:val="22"/>
              </w:rPr>
              <w:t>0</w:t>
            </w:r>
          </w:p>
        </w:tc>
        <w:tc>
          <w:tcPr>
            <w:tcW w:w="977" w:type="dxa"/>
            <w:tcBorders>
              <w:bottom w:val="single" w:sz="4" w:space="0" w:color="auto"/>
            </w:tcBorders>
          </w:tcPr>
          <w:p w:rsidR="00A55ADA" w:rsidRPr="00F47BDD" w:rsidRDefault="000B5393" w:rsidP="00F47BDD">
            <w:pPr>
              <w:jc w:val="center"/>
              <w:rPr>
                <w:sz w:val="22"/>
                <w:szCs w:val="22"/>
                <w:lang w:val="en-US"/>
              </w:rPr>
            </w:pPr>
            <w:r w:rsidRPr="00F47BDD">
              <w:rPr>
                <w:sz w:val="22"/>
                <w:szCs w:val="22"/>
                <w:lang w:val="en-US"/>
              </w:rPr>
              <w:t>2</w:t>
            </w:r>
          </w:p>
        </w:tc>
        <w:tc>
          <w:tcPr>
            <w:tcW w:w="807" w:type="dxa"/>
            <w:tcBorders>
              <w:bottom w:val="single" w:sz="4" w:space="0" w:color="auto"/>
            </w:tcBorders>
          </w:tcPr>
          <w:p w:rsidR="00A55ADA" w:rsidRPr="00F47BDD" w:rsidRDefault="000B5393" w:rsidP="00F47BDD">
            <w:pPr>
              <w:jc w:val="center"/>
              <w:rPr>
                <w:sz w:val="22"/>
                <w:szCs w:val="22"/>
                <w:lang w:val="en-US"/>
              </w:rPr>
            </w:pPr>
            <w:r w:rsidRPr="00F47BDD">
              <w:rPr>
                <w:sz w:val="22"/>
                <w:szCs w:val="22"/>
                <w:lang w:val="en-US"/>
              </w:rPr>
              <w:t>10,5</w:t>
            </w:r>
          </w:p>
        </w:tc>
        <w:tc>
          <w:tcPr>
            <w:tcW w:w="805" w:type="dxa"/>
            <w:tcBorders>
              <w:bottom w:val="single" w:sz="4" w:space="0" w:color="auto"/>
            </w:tcBorders>
          </w:tcPr>
          <w:p w:rsidR="00A55ADA" w:rsidRPr="00F47BDD" w:rsidRDefault="000B5393" w:rsidP="00F47BDD">
            <w:pPr>
              <w:jc w:val="center"/>
              <w:rPr>
                <w:sz w:val="22"/>
                <w:szCs w:val="22"/>
                <w:lang w:val="en-US"/>
              </w:rPr>
            </w:pPr>
            <w:r w:rsidRPr="00F47BDD">
              <w:rPr>
                <w:sz w:val="22"/>
                <w:szCs w:val="22"/>
                <w:lang w:val="en-US"/>
              </w:rPr>
              <w:t>0</w:t>
            </w:r>
          </w:p>
        </w:tc>
        <w:tc>
          <w:tcPr>
            <w:tcW w:w="807" w:type="dxa"/>
            <w:tcBorders>
              <w:bottom w:val="single" w:sz="4" w:space="0" w:color="auto"/>
            </w:tcBorders>
          </w:tcPr>
          <w:p w:rsidR="00A55ADA" w:rsidRPr="00F47BDD" w:rsidRDefault="00A55ADA" w:rsidP="00F47BDD">
            <w:pPr>
              <w:jc w:val="center"/>
              <w:rPr>
                <w:sz w:val="22"/>
                <w:szCs w:val="22"/>
              </w:rPr>
            </w:pPr>
            <w:r w:rsidRPr="00F47BDD">
              <w:rPr>
                <w:sz w:val="22"/>
                <w:szCs w:val="22"/>
              </w:rPr>
              <w:t>0</w:t>
            </w:r>
          </w:p>
        </w:tc>
      </w:tr>
      <w:tr w:rsidR="00A55ADA" w:rsidRPr="00F47BDD" w:rsidTr="00F47BDD">
        <w:tc>
          <w:tcPr>
            <w:tcW w:w="1473"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b/>
                <w:bCs/>
                <w:sz w:val="22"/>
                <w:szCs w:val="22"/>
              </w:rPr>
            </w:pPr>
            <w:r w:rsidRPr="00F47BDD">
              <w:rPr>
                <w:b/>
                <w:bCs/>
                <w:sz w:val="22"/>
                <w:szCs w:val="22"/>
              </w:rPr>
              <w:t>Total</w:t>
            </w:r>
          </w:p>
        </w:tc>
        <w:tc>
          <w:tcPr>
            <w:tcW w:w="1031"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sz w:val="22"/>
                <w:szCs w:val="22"/>
                <w:lang w:val="en-US"/>
              </w:rPr>
            </w:pPr>
            <w:r w:rsidRPr="00F47BDD">
              <w:rPr>
                <w:sz w:val="22"/>
                <w:szCs w:val="22"/>
              </w:rPr>
              <w:t>1</w:t>
            </w:r>
            <w:r w:rsidR="000B5393" w:rsidRPr="00F47BDD">
              <w:rPr>
                <w:sz w:val="22"/>
                <w:szCs w:val="22"/>
                <w:lang w:val="en-US"/>
              </w:rPr>
              <w:t>9</w:t>
            </w:r>
          </w:p>
        </w:tc>
        <w:tc>
          <w:tcPr>
            <w:tcW w:w="701"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sz w:val="22"/>
                <w:szCs w:val="22"/>
              </w:rPr>
            </w:pPr>
            <w:r w:rsidRPr="00F47BDD">
              <w:rPr>
                <w:sz w:val="22"/>
                <w:szCs w:val="22"/>
              </w:rPr>
              <w:t>100</w:t>
            </w:r>
          </w:p>
        </w:tc>
        <w:tc>
          <w:tcPr>
            <w:tcW w:w="688"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sz w:val="22"/>
                <w:szCs w:val="22"/>
                <w:lang w:val="en-US"/>
              </w:rPr>
            </w:pPr>
            <w:r w:rsidRPr="00F47BDD">
              <w:rPr>
                <w:sz w:val="22"/>
                <w:szCs w:val="22"/>
              </w:rPr>
              <w:t>1</w:t>
            </w:r>
            <w:r w:rsidR="000B5393" w:rsidRPr="00F47BDD">
              <w:rPr>
                <w:sz w:val="22"/>
                <w:szCs w:val="22"/>
                <w:lang w:val="en-US"/>
              </w:rPr>
              <w:t>9</w:t>
            </w:r>
          </w:p>
        </w:tc>
        <w:tc>
          <w:tcPr>
            <w:tcW w:w="756" w:type="dxa"/>
            <w:tcBorders>
              <w:top w:val="single" w:sz="4" w:space="0" w:color="auto"/>
              <w:left w:val="nil"/>
              <w:bottom w:val="single" w:sz="4" w:space="0" w:color="auto"/>
              <w:right w:val="nil"/>
            </w:tcBorders>
            <w:shd w:val="clear" w:color="auto" w:fill="auto"/>
          </w:tcPr>
          <w:p w:rsidR="00A55ADA" w:rsidRPr="00F47BDD" w:rsidRDefault="00A55ADA" w:rsidP="00F47BDD">
            <w:pPr>
              <w:jc w:val="center"/>
              <w:rPr>
                <w:sz w:val="22"/>
                <w:szCs w:val="22"/>
              </w:rPr>
            </w:pPr>
            <w:r w:rsidRPr="00F47BDD">
              <w:rPr>
                <w:sz w:val="22"/>
                <w:szCs w:val="22"/>
              </w:rPr>
              <w:t>100</w:t>
            </w:r>
          </w:p>
        </w:tc>
        <w:tc>
          <w:tcPr>
            <w:tcW w:w="977" w:type="dxa"/>
            <w:tcBorders>
              <w:top w:val="single" w:sz="4" w:space="0" w:color="auto"/>
              <w:left w:val="nil"/>
              <w:bottom w:val="single" w:sz="4" w:space="0" w:color="auto"/>
              <w:right w:val="nil"/>
            </w:tcBorders>
          </w:tcPr>
          <w:p w:rsidR="00A55ADA" w:rsidRPr="00F47BDD" w:rsidRDefault="00A55ADA" w:rsidP="00F47BDD">
            <w:pPr>
              <w:jc w:val="center"/>
              <w:rPr>
                <w:sz w:val="22"/>
                <w:szCs w:val="22"/>
                <w:lang w:val="en-US"/>
              </w:rPr>
            </w:pPr>
            <w:r w:rsidRPr="00F47BDD">
              <w:rPr>
                <w:sz w:val="22"/>
                <w:szCs w:val="22"/>
              </w:rPr>
              <w:t>1</w:t>
            </w:r>
            <w:r w:rsidR="000B5393" w:rsidRPr="00F47BDD">
              <w:rPr>
                <w:sz w:val="22"/>
                <w:szCs w:val="22"/>
                <w:lang w:val="en-US"/>
              </w:rPr>
              <w:t>9</w:t>
            </w:r>
          </w:p>
        </w:tc>
        <w:tc>
          <w:tcPr>
            <w:tcW w:w="807" w:type="dxa"/>
            <w:tcBorders>
              <w:top w:val="single" w:sz="4" w:space="0" w:color="auto"/>
              <w:left w:val="nil"/>
              <w:bottom w:val="single" w:sz="4" w:space="0" w:color="auto"/>
              <w:right w:val="nil"/>
            </w:tcBorders>
          </w:tcPr>
          <w:p w:rsidR="00A55ADA" w:rsidRPr="00F47BDD" w:rsidRDefault="00A55ADA" w:rsidP="00F47BDD">
            <w:pPr>
              <w:jc w:val="center"/>
              <w:rPr>
                <w:sz w:val="22"/>
                <w:szCs w:val="22"/>
              </w:rPr>
            </w:pPr>
            <w:r w:rsidRPr="00F47BDD">
              <w:rPr>
                <w:sz w:val="22"/>
                <w:szCs w:val="22"/>
              </w:rPr>
              <w:t>100</w:t>
            </w:r>
          </w:p>
        </w:tc>
        <w:tc>
          <w:tcPr>
            <w:tcW w:w="805" w:type="dxa"/>
            <w:tcBorders>
              <w:top w:val="single" w:sz="4" w:space="0" w:color="auto"/>
              <w:left w:val="nil"/>
              <w:bottom w:val="single" w:sz="4" w:space="0" w:color="auto"/>
              <w:right w:val="nil"/>
            </w:tcBorders>
          </w:tcPr>
          <w:p w:rsidR="00A55ADA" w:rsidRPr="00F47BDD" w:rsidRDefault="00A55ADA" w:rsidP="00F47BDD">
            <w:pPr>
              <w:jc w:val="center"/>
              <w:rPr>
                <w:sz w:val="22"/>
                <w:szCs w:val="22"/>
                <w:lang w:val="en-US"/>
              </w:rPr>
            </w:pPr>
            <w:r w:rsidRPr="00F47BDD">
              <w:rPr>
                <w:sz w:val="22"/>
                <w:szCs w:val="22"/>
              </w:rPr>
              <w:t>1</w:t>
            </w:r>
            <w:r w:rsidR="000B5393" w:rsidRPr="00F47BDD">
              <w:rPr>
                <w:sz w:val="22"/>
                <w:szCs w:val="22"/>
                <w:lang w:val="en-US"/>
              </w:rPr>
              <w:t>9</w:t>
            </w:r>
          </w:p>
        </w:tc>
        <w:tc>
          <w:tcPr>
            <w:tcW w:w="807" w:type="dxa"/>
            <w:tcBorders>
              <w:top w:val="single" w:sz="4" w:space="0" w:color="auto"/>
              <w:left w:val="nil"/>
              <w:bottom w:val="single" w:sz="4" w:space="0" w:color="auto"/>
              <w:right w:val="nil"/>
            </w:tcBorders>
          </w:tcPr>
          <w:p w:rsidR="00A55ADA" w:rsidRPr="00F47BDD" w:rsidRDefault="00A55ADA" w:rsidP="00F47BDD">
            <w:pPr>
              <w:jc w:val="center"/>
              <w:rPr>
                <w:sz w:val="22"/>
                <w:szCs w:val="22"/>
              </w:rPr>
            </w:pPr>
            <w:r w:rsidRPr="00F47BDD">
              <w:rPr>
                <w:sz w:val="22"/>
                <w:szCs w:val="22"/>
              </w:rPr>
              <w:t>100</w:t>
            </w:r>
          </w:p>
        </w:tc>
      </w:tr>
    </w:tbl>
    <w:p w:rsidR="00A55ADA" w:rsidRPr="00F47BDD" w:rsidRDefault="00A55ADA" w:rsidP="00F47BDD">
      <w:pPr>
        <w:pStyle w:val="ListParagraph"/>
        <w:ind w:left="426" w:firstLine="708"/>
        <w:jc w:val="both"/>
        <w:rPr>
          <w:sz w:val="22"/>
          <w:szCs w:val="22"/>
        </w:rPr>
      </w:pPr>
    </w:p>
    <w:p w:rsidR="00A55ADA" w:rsidRPr="00F47BDD" w:rsidRDefault="00A55ADA" w:rsidP="00F47BDD">
      <w:pPr>
        <w:pStyle w:val="BodyText2"/>
        <w:rPr>
          <w:color w:val="auto"/>
          <w:lang w:val="en-US"/>
        </w:rPr>
      </w:pPr>
      <w:bookmarkStart w:id="4" w:name="_Toc326829148"/>
      <w:bookmarkStart w:id="5" w:name="_Toc327227016"/>
      <w:bookmarkStart w:id="6" w:name="_Toc328117860"/>
      <w:r w:rsidRPr="00F47BDD">
        <w:rPr>
          <w:color w:val="auto"/>
        </w:rPr>
        <w:t xml:space="preserve">Tabel </w:t>
      </w:r>
      <w:r w:rsidR="005B12C1" w:rsidRPr="00F47BDD">
        <w:rPr>
          <w:color w:val="auto"/>
          <w:lang w:val="en-US"/>
        </w:rPr>
        <w:t>4</w:t>
      </w:r>
      <w:r w:rsidR="0040497A" w:rsidRPr="00F47BDD">
        <w:rPr>
          <w:color w:val="auto"/>
          <w:lang w:val="id-ID"/>
        </w:rPr>
        <w:t xml:space="preserve">. </w:t>
      </w:r>
      <w:r w:rsidRPr="00F47BDD">
        <w:rPr>
          <w:color w:val="auto"/>
        </w:rPr>
        <w:t>Hasil Uji Statistik pada Variabel Penelitian</w:t>
      </w:r>
      <w:bookmarkEnd w:id="4"/>
      <w:bookmarkEnd w:id="5"/>
      <w:bookmarkEnd w:id="6"/>
    </w:p>
    <w:tbl>
      <w:tblPr>
        <w:tblStyle w:val="TableGrid"/>
        <w:tblW w:w="8045" w:type="dxa"/>
        <w:tblInd w:w="108" w:type="dxa"/>
        <w:tblBorders>
          <w:top w:val="double" w:sz="4" w:space="0" w:color="auto"/>
          <w:left w:val="none" w:sz="0" w:space="0" w:color="auto"/>
          <w:right w:val="none" w:sz="0" w:space="0" w:color="auto"/>
          <w:insideV w:val="none" w:sz="0" w:space="0" w:color="auto"/>
        </w:tblBorders>
        <w:tblLook w:val="04A0" w:firstRow="1" w:lastRow="0" w:firstColumn="1" w:lastColumn="0" w:noHBand="0" w:noVBand="1"/>
      </w:tblPr>
      <w:tblGrid>
        <w:gridCol w:w="540"/>
        <w:gridCol w:w="3329"/>
        <w:gridCol w:w="1156"/>
        <w:gridCol w:w="996"/>
        <w:gridCol w:w="1028"/>
        <w:gridCol w:w="996"/>
      </w:tblGrid>
      <w:tr w:rsidR="00A55ADA" w:rsidRPr="00F47BDD" w:rsidTr="00F47BDD">
        <w:tc>
          <w:tcPr>
            <w:tcW w:w="462" w:type="dxa"/>
            <w:vMerge w:val="restart"/>
            <w:vAlign w:val="center"/>
          </w:tcPr>
          <w:p w:rsidR="00A55ADA" w:rsidRPr="00F47BDD" w:rsidRDefault="00A55ADA" w:rsidP="00F47BDD">
            <w:pPr>
              <w:jc w:val="center"/>
              <w:rPr>
                <w:b/>
                <w:sz w:val="22"/>
                <w:szCs w:val="22"/>
              </w:rPr>
            </w:pPr>
            <w:r w:rsidRPr="00F47BDD">
              <w:rPr>
                <w:b/>
                <w:sz w:val="22"/>
                <w:szCs w:val="22"/>
              </w:rPr>
              <w:t>No.</w:t>
            </w:r>
          </w:p>
        </w:tc>
        <w:tc>
          <w:tcPr>
            <w:tcW w:w="3378" w:type="dxa"/>
            <w:vMerge w:val="restart"/>
            <w:vAlign w:val="center"/>
          </w:tcPr>
          <w:p w:rsidR="00A55ADA" w:rsidRPr="00F47BDD" w:rsidRDefault="00A55ADA" w:rsidP="00F47BDD">
            <w:pPr>
              <w:jc w:val="center"/>
              <w:rPr>
                <w:b/>
                <w:sz w:val="22"/>
                <w:szCs w:val="22"/>
              </w:rPr>
            </w:pPr>
            <w:r w:rsidRPr="00F47BDD">
              <w:rPr>
                <w:b/>
                <w:sz w:val="22"/>
                <w:szCs w:val="22"/>
              </w:rPr>
              <w:t>Uji</w:t>
            </w:r>
          </w:p>
        </w:tc>
        <w:tc>
          <w:tcPr>
            <w:tcW w:w="2168" w:type="dxa"/>
            <w:gridSpan w:val="2"/>
            <w:vAlign w:val="center"/>
          </w:tcPr>
          <w:p w:rsidR="00A55ADA" w:rsidRPr="00F47BDD" w:rsidRDefault="00A55ADA" w:rsidP="00F47BDD">
            <w:pPr>
              <w:pStyle w:val="ListParagraph"/>
              <w:ind w:left="0"/>
              <w:jc w:val="center"/>
              <w:rPr>
                <w:b/>
                <w:sz w:val="22"/>
                <w:szCs w:val="22"/>
              </w:rPr>
            </w:pPr>
            <w:r w:rsidRPr="00F47BDD">
              <w:rPr>
                <w:b/>
                <w:sz w:val="22"/>
                <w:szCs w:val="22"/>
              </w:rPr>
              <w:t>K. Perlakuan</w:t>
            </w:r>
          </w:p>
        </w:tc>
        <w:tc>
          <w:tcPr>
            <w:tcW w:w="2037" w:type="dxa"/>
            <w:gridSpan w:val="2"/>
            <w:vAlign w:val="center"/>
          </w:tcPr>
          <w:p w:rsidR="00A55ADA" w:rsidRPr="00F47BDD" w:rsidRDefault="00A55ADA" w:rsidP="00F47BDD">
            <w:pPr>
              <w:pStyle w:val="ListParagraph"/>
              <w:ind w:left="0"/>
              <w:jc w:val="center"/>
              <w:rPr>
                <w:b/>
                <w:sz w:val="22"/>
                <w:szCs w:val="22"/>
              </w:rPr>
            </w:pPr>
            <w:r w:rsidRPr="00F47BDD">
              <w:rPr>
                <w:b/>
                <w:sz w:val="22"/>
                <w:szCs w:val="22"/>
              </w:rPr>
              <w:t>K. Kontrol</w:t>
            </w:r>
          </w:p>
        </w:tc>
      </w:tr>
      <w:tr w:rsidR="00A55ADA" w:rsidRPr="00F47BDD" w:rsidTr="00F47BDD">
        <w:tc>
          <w:tcPr>
            <w:tcW w:w="462" w:type="dxa"/>
            <w:vMerge/>
            <w:tcBorders>
              <w:bottom w:val="double" w:sz="4" w:space="0" w:color="auto"/>
            </w:tcBorders>
            <w:vAlign w:val="center"/>
          </w:tcPr>
          <w:p w:rsidR="00A55ADA" w:rsidRPr="00F47BDD" w:rsidRDefault="00A55ADA" w:rsidP="00F47BDD">
            <w:pPr>
              <w:jc w:val="center"/>
              <w:rPr>
                <w:b/>
                <w:sz w:val="22"/>
                <w:szCs w:val="22"/>
              </w:rPr>
            </w:pPr>
          </w:p>
        </w:tc>
        <w:tc>
          <w:tcPr>
            <w:tcW w:w="3378" w:type="dxa"/>
            <w:vMerge/>
            <w:tcBorders>
              <w:bottom w:val="double" w:sz="4" w:space="0" w:color="auto"/>
            </w:tcBorders>
            <w:vAlign w:val="center"/>
          </w:tcPr>
          <w:p w:rsidR="00A55ADA" w:rsidRPr="00F47BDD" w:rsidRDefault="00A55ADA" w:rsidP="00F47BDD">
            <w:pPr>
              <w:jc w:val="center"/>
              <w:rPr>
                <w:b/>
                <w:sz w:val="22"/>
                <w:szCs w:val="22"/>
              </w:rPr>
            </w:pPr>
          </w:p>
        </w:tc>
        <w:tc>
          <w:tcPr>
            <w:tcW w:w="1166" w:type="dxa"/>
            <w:tcBorders>
              <w:bottom w:val="double" w:sz="4" w:space="0" w:color="auto"/>
            </w:tcBorders>
            <w:vAlign w:val="center"/>
          </w:tcPr>
          <w:p w:rsidR="00A55ADA" w:rsidRPr="00F47BDD" w:rsidRDefault="00A55ADA" w:rsidP="00F47BDD">
            <w:pPr>
              <w:pStyle w:val="ListParagraph"/>
              <w:ind w:left="0"/>
              <w:jc w:val="center"/>
              <w:rPr>
                <w:b/>
                <w:sz w:val="22"/>
                <w:szCs w:val="22"/>
              </w:rPr>
            </w:pPr>
            <w:r w:rsidRPr="00F47BDD">
              <w:rPr>
                <w:b/>
                <w:sz w:val="22"/>
                <w:szCs w:val="22"/>
              </w:rPr>
              <w:t>Z</w:t>
            </w:r>
          </w:p>
        </w:tc>
        <w:tc>
          <w:tcPr>
            <w:tcW w:w="1002" w:type="dxa"/>
            <w:tcBorders>
              <w:bottom w:val="double" w:sz="4" w:space="0" w:color="auto"/>
            </w:tcBorders>
            <w:vAlign w:val="center"/>
          </w:tcPr>
          <w:p w:rsidR="00A55ADA" w:rsidRPr="00F47BDD" w:rsidRDefault="00A55ADA" w:rsidP="00F47BDD">
            <w:pPr>
              <w:pStyle w:val="ListParagraph"/>
              <w:ind w:left="0"/>
              <w:jc w:val="center"/>
              <w:rPr>
                <w:b/>
                <w:sz w:val="22"/>
                <w:szCs w:val="22"/>
              </w:rPr>
            </w:pPr>
            <w:r w:rsidRPr="00F47BDD">
              <w:rPr>
                <w:b/>
                <w:sz w:val="22"/>
                <w:szCs w:val="22"/>
              </w:rPr>
              <w:t>p</w:t>
            </w:r>
          </w:p>
        </w:tc>
        <w:tc>
          <w:tcPr>
            <w:tcW w:w="1035" w:type="dxa"/>
            <w:tcBorders>
              <w:bottom w:val="double" w:sz="4" w:space="0" w:color="auto"/>
            </w:tcBorders>
            <w:vAlign w:val="center"/>
          </w:tcPr>
          <w:p w:rsidR="00A55ADA" w:rsidRPr="00F47BDD" w:rsidRDefault="00A55ADA" w:rsidP="00F47BDD">
            <w:pPr>
              <w:pStyle w:val="ListParagraph"/>
              <w:ind w:left="0"/>
              <w:jc w:val="center"/>
              <w:rPr>
                <w:b/>
                <w:sz w:val="22"/>
                <w:szCs w:val="22"/>
              </w:rPr>
            </w:pPr>
            <w:r w:rsidRPr="00F47BDD">
              <w:rPr>
                <w:b/>
                <w:sz w:val="22"/>
                <w:szCs w:val="22"/>
              </w:rPr>
              <w:t>Z</w:t>
            </w:r>
          </w:p>
        </w:tc>
        <w:tc>
          <w:tcPr>
            <w:tcW w:w="1002" w:type="dxa"/>
            <w:tcBorders>
              <w:bottom w:val="double" w:sz="4" w:space="0" w:color="auto"/>
            </w:tcBorders>
            <w:vAlign w:val="center"/>
          </w:tcPr>
          <w:p w:rsidR="00A55ADA" w:rsidRPr="00F47BDD" w:rsidRDefault="00A55ADA" w:rsidP="00F47BDD">
            <w:pPr>
              <w:pStyle w:val="ListParagraph"/>
              <w:ind w:left="0"/>
              <w:jc w:val="center"/>
              <w:rPr>
                <w:b/>
                <w:sz w:val="22"/>
                <w:szCs w:val="22"/>
              </w:rPr>
            </w:pPr>
            <w:r w:rsidRPr="00F47BDD">
              <w:rPr>
                <w:b/>
                <w:sz w:val="22"/>
                <w:szCs w:val="22"/>
              </w:rPr>
              <w:t>p</w:t>
            </w:r>
          </w:p>
        </w:tc>
      </w:tr>
      <w:tr w:rsidR="00A55ADA" w:rsidRPr="00F47BDD" w:rsidTr="00F47BDD">
        <w:tc>
          <w:tcPr>
            <w:tcW w:w="462" w:type="dxa"/>
            <w:vMerge w:val="restart"/>
            <w:tcBorders>
              <w:top w:val="double" w:sz="4" w:space="0" w:color="auto"/>
            </w:tcBorders>
          </w:tcPr>
          <w:p w:rsidR="00A55ADA" w:rsidRPr="00F47BDD" w:rsidRDefault="00A55ADA" w:rsidP="00F47BDD">
            <w:pPr>
              <w:pStyle w:val="ListParagraph"/>
              <w:ind w:left="0"/>
              <w:jc w:val="center"/>
              <w:rPr>
                <w:b/>
                <w:sz w:val="22"/>
                <w:szCs w:val="22"/>
              </w:rPr>
            </w:pPr>
            <w:r w:rsidRPr="00F47BDD">
              <w:rPr>
                <w:b/>
                <w:sz w:val="22"/>
                <w:szCs w:val="22"/>
              </w:rPr>
              <w:t>1</w:t>
            </w:r>
          </w:p>
        </w:tc>
        <w:tc>
          <w:tcPr>
            <w:tcW w:w="7583" w:type="dxa"/>
            <w:gridSpan w:val="5"/>
            <w:vAlign w:val="center"/>
          </w:tcPr>
          <w:p w:rsidR="00A55ADA" w:rsidRPr="00F47BDD" w:rsidRDefault="00A55ADA" w:rsidP="00F47BDD">
            <w:pPr>
              <w:pStyle w:val="ListParagraph"/>
              <w:ind w:left="0"/>
              <w:jc w:val="left"/>
              <w:rPr>
                <w:b/>
                <w:sz w:val="22"/>
                <w:szCs w:val="22"/>
              </w:rPr>
            </w:pPr>
            <w:r w:rsidRPr="00F47BDD">
              <w:rPr>
                <w:b/>
                <w:sz w:val="22"/>
                <w:szCs w:val="22"/>
              </w:rPr>
              <w:t>Pengetahuan</w:t>
            </w:r>
          </w:p>
        </w:tc>
      </w:tr>
      <w:tr w:rsidR="00A55ADA" w:rsidRPr="00F47BDD" w:rsidTr="00F47BDD">
        <w:tc>
          <w:tcPr>
            <w:tcW w:w="462" w:type="dxa"/>
            <w:vMerge/>
          </w:tcPr>
          <w:p w:rsidR="00A55ADA" w:rsidRPr="00F47BDD" w:rsidRDefault="00A55ADA" w:rsidP="00F47BDD">
            <w:pPr>
              <w:jc w:val="center"/>
              <w:rPr>
                <w:i/>
                <w:sz w:val="22"/>
                <w:szCs w:val="22"/>
              </w:rPr>
            </w:pPr>
          </w:p>
        </w:tc>
        <w:tc>
          <w:tcPr>
            <w:tcW w:w="3378" w:type="dxa"/>
            <w:vAlign w:val="center"/>
          </w:tcPr>
          <w:p w:rsidR="00A55ADA" w:rsidRPr="00F47BDD" w:rsidRDefault="00A55ADA" w:rsidP="00F47BDD">
            <w:pPr>
              <w:jc w:val="left"/>
              <w:rPr>
                <w:sz w:val="22"/>
                <w:szCs w:val="22"/>
              </w:rPr>
            </w:pPr>
            <w:r w:rsidRPr="00F47BDD">
              <w:rPr>
                <w:i/>
                <w:sz w:val="22"/>
                <w:szCs w:val="22"/>
              </w:rPr>
              <w:t>Wilcoxon Signed Rank Test</w:t>
            </w:r>
          </w:p>
        </w:tc>
        <w:tc>
          <w:tcPr>
            <w:tcW w:w="1166" w:type="dxa"/>
            <w:vAlign w:val="center"/>
          </w:tcPr>
          <w:p w:rsidR="00A55ADA" w:rsidRPr="00F47BDD" w:rsidRDefault="00A55ADA" w:rsidP="00F47BDD">
            <w:pPr>
              <w:pStyle w:val="ListParagraph"/>
              <w:ind w:left="0"/>
              <w:jc w:val="center"/>
              <w:rPr>
                <w:sz w:val="22"/>
                <w:szCs w:val="22"/>
                <w:lang w:val="en-US"/>
              </w:rPr>
            </w:pPr>
            <w:r w:rsidRPr="00F47BDD">
              <w:rPr>
                <w:sz w:val="22"/>
                <w:szCs w:val="22"/>
              </w:rPr>
              <w:t>-3.</w:t>
            </w:r>
            <w:r w:rsidR="009B290D" w:rsidRPr="00F47BDD">
              <w:rPr>
                <w:sz w:val="22"/>
                <w:szCs w:val="22"/>
                <w:lang w:val="en-US"/>
              </w:rPr>
              <w:t>554</w:t>
            </w:r>
          </w:p>
        </w:tc>
        <w:tc>
          <w:tcPr>
            <w:tcW w:w="1002" w:type="dxa"/>
            <w:vAlign w:val="center"/>
          </w:tcPr>
          <w:p w:rsidR="00A55ADA" w:rsidRPr="00F47BDD" w:rsidRDefault="00A55ADA" w:rsidP="00F47BDD">
            <w:pPr>
              <w:pStyle w:val="ListParagraph"/>
              <w:ind w:left="0"/>
              <w:jc w:val="center"/>
              <w:rPr>
                <w:sz w:val="22"/>
                <w:szCs w:val="22"/>
                <w:lang w:val="en-US"/>
              </w:rPr>
            </w:pPr>
            <w:r w:rsidRPr="00F47BDD">
              <w:rPr>
                <w:sz w:val="22"/>
                <w:szCs w:val="22"/>
              </w:rPr>
              <w:t>0,00</w:t>
            </w:r>
            <w:r w:rsidR="009B290D" w:rsidRPr="00F47BDD">
              <w:rPr>
                <w:sz w:val="22"/>
                <w:szCs w:val="22"/>
                <w:lang w:val="en-US"/>
              </w:rPr>
              <w:t>0</w:t>
            </w:r>
          </w:p>
        </w:tc>
        <w:tc>
          <w:tcPr>
            <w:tcW w:w="1035" w:type="dxa"/>
            <w:vAlign w:val="center"/>
          </w:tcPr>
          <w:p w:rsidR="00A55ADA" w:rsidRPr="00F47BDD" w:rsidRDefault="009B290D" w:rsidP="00F47BDD">
            <w:pPr>
              <w:pStyle w:val="ListParagraph"/>
              <w:ind w:left="0"/>
              <w:jc w:val="center"/>
              <w:rPr>
                <w:sz w:val="22"/>
                <w:szCs w:val="22"/>
                <w:lang w:val="en-US"/>
              </w:rPr>
            </w:pPr>
            <w:r w:rsidRPr="00F47BDD">
              <w:rPr>
                <w:sz w:val="22"/>
                <w:szCs w:val="22"/>
              </w:rPr>
              <w:t>-</w:t>
            </w:r>
            <w:r w:rsidRPr="00F47BDD">
              <w:rPr>
                <w:sz w:val="22"/>
                <w:szCs w:val="22"/>
                <w:lang w:val="en-US"/>
              </w:rPr>
              <w:t>0</w:t>
            </w:r>
            <w:r w:rsidR="00A55ADA" w:rsidRPr="00F47BDD">
              <w:rPr>
                <w:sz w:val="22"/>
                <w:szCs w:val="22"/>
              </w:rPr>
              <w:t>.4</w:t>
            </w:r>
            <w:r w:rsidRPr="00F47BDD">
              <w:rPr>
                <w:sz w:val="22"/>
                <w:szCs w:val="22"/>
                <w:lang w:val="en-US"/>
              </w:rPr>
              <w:t>31</w:t>
            </w:r>
          </w:p>
        </w:tc>
        <w:tc>
          <w:tcPr>
            <w:tcW w:w="1002" w:type="dxa"/>
            <w:vAlign w:val="center"/>
          </w:tcPr>
          <w:p w:rsidR="00A55ADA" w:rsidRPr="00F47BDD" w:rsidRDefault="00A55ADA" w:rsidP="00F47BDD">
            <w:pPr>
              <w:pStyle w:val="ListParagraph"/>
              <w:ind w:left="0"/>
              <w:jc w:val="center"/>
              <w:rPr>
                <w:sz w:val="22"/>
                <w:szCs w:val="22"/>
                <w:lang w:val="en-US"/>
              </w:rPr>
            </w:pPr>
            <w:r w:rsidRPr="00F47BDD">
              <w:rPr>
                <w:sz w:val="22"/>
                <w:szCs w:val="22"/>
              </w:rPr>
              <w:t>0,</w:t>
            </w:r>
            <w:r w:rsidR="009B290D" w:rsidRPr="00F47BDD">
              <w:rPr>
                <w:sz w:val="22"/>
                <w:szCs w:val="22"/>
                <w:lang w:val="en-US"/>
              </w:rPr>
              <w:t>666</w:t>
            </w:r>
          </w:p>
        </w:tc>
      </w:tr>
      <w:tr w:rsidR="00A55ADA" w:rsidRPr="00F47BDD" w:rsidTr="00F47BDD">
        <w:tc>
          <w:tcPr>
            <w:tcW w:w="462" w:type="dxa"/>
            <w:vMerge/>
          </w:tcPr>
          <w:p w:rsidR="00A55ADA" w:rsidRPr="00F47BDD" w:rsidRDefault="00A55ADA" w:rsidP="00F47BDD">
            <w:pPr>
              <w:jc w:val="center"/>
              <w:rPr>
                <w:i/>
                <w:sz w:val="22"/>
                <w:szCs w:val="22"/>
              </w:rPr>
            </w:pPr>
          </w:p>
        </w:tc>
        <w:tc>
          <w:tcPr>
            <w:tcW w:w="3378" w:type="dxa"/>
            <w:vAlign w:val="center"/>
          </w:tcPr>
          <w:p w:rsidR="00A55ADA" w:rsidRPr="00F47BDD" w:rsidRDefault="00A55ADA" w:rsidP="00F47BDD">
            <w:pPr>
              <w:jc w:val="left"/>
              <w:rPr>
                <w:i/>
                <w:sz w:val="22"/>
                <w:szCs w:val="22"/>
              </w:rPr>
            </w:pPr>
            <w:r w:rsidRPr="00F47BDD">
              <w:rPr>
                <w:i/>
                <w:sz w:val="22"/>
                <w:szCs w:val="22"/>
              </w:rPr>
              <w:t>Mann-Whitney U Test</w:t>
            </w:r>
          </w:p>
        </w:tc>
        <w:tc>
          <w:tcPr>
            <w:tcW w:w="4205" w:type="dxa"/>
            <w:gridSpan w:val="4"/>
            <w:vAlign w:val="center"/>
          </w:tcPr>
          <w:p w:rsidR="00A55ADA" w:rsidRPr="00F47BDD" w:rsidRDefault="00A55ADA" w:rsidP="00F47BDD">
            <w:pPr>
              <w:pStyle w:val="ListParagraph"/>
              <w:ind w:left="0"/>
              <w:jc w:val="center"/>
              <w:rPr>
                <w:sz w:val="22"/>
                <w:szCs w:val="22"/>
                <w:lang w:val="en-US"/>
              </w:rPr>
            </w:pPr>
            <w:r w:rsidRPr="00F47BDD">
              <w:rPr>
                <w:sz w:val="22"/>
                <w:szCs w:val="22"/>
              </w:rPr>
              <w:t>Z= -</w:t>
            </w:r>
            <w:r w:rsidR="009B290D" w:rsidRPr="00F47BDD">
              <w:rPr>
                <w:sz w:val="22"/>
                <w:szCs w:val="22"/>
                <w:lang w:val="en-US"/>
              </w:rPr>
              <w:t>3,007</w:t>
            </w:r>
            <w:r w:rsidRPr="00F47BDD">
              <w:rPr>
                <w:sz w:val="22"/>
                <w:szCs w:val="22"/>
              </w:rPr>
              <w:t xml:space="preserve">     p= 0,00</w:t>
            </w:r>
            <w:r w:rsidR="009B290D" w:rsidRPr="00F47BDD">
              <w:rPr>
                <w:sz w:val="22"/>
                <w:szCs w:val="22"/>
                <w:lang w:val="en-US"/>
              </w:rPr>
              <w:t>2</w:t>
            </w:r>
          </w:p>
        </w:tc>
      </w:tr>
      <w:tr w:rsidR="00A55ADA" w:rsidRPr="00F47BDD" w:rsidTr="00F47BDD">
        <w:tc>
          <w:tcPr>
            <w:tcW w:w="462" w:type="dxa"/>
            <w:vMerge w:val="restart"/>
          </w:tcPr>
          <w:p w:rsidR="00A55ADA" w:rsidRPr="00F47BDD" w:rsidRDefault="00A55ADA" w:rsidP="00F47BDD">
            <w:pPr>
              <w:pStyle w:val="ListParagraph"/>
              <w:ind w:left="0"/>
              <w:jc w:val="center"/>
              <w:rPr>
                <w:b/>
                <w:sz w:val="22"/>
                <w:szCs w:val="22"/>
              </w:rPr>
            </w:pPr>
            <w:r w:rsidRPr="00F47BDD">
              <w:rPr>
                <w:b/>
                <w:sz w:val="22"/>
                <w:szCs w:val="22"/>
              </w:rPr>
              <w:t>2</w:t>
            </w:r>
          </w:p>
        </w:tc>
        <w:tc>
          <w:tcPr>
            <w:tcW w:w="7583" w:type="dxa"/>
            <w:gridSpan w:val="5"/>
            <w:vAlign w:val="center"/>
          </w:tcPr>
          <w:p w:rsidR="00A55ADA" w:rsidRPr="00F47BDD" w:rsidRDefault="00A55ADA" w:rsidP="00F47BDD">
            <w:pPr>
              <w:pStyle w:val="ListParagraph"/>
              <w:ind w:left="0"/>
              <w:jc w:val="left"/>
              <w:rPr>
                <w:b/>
                <w:sz w:val="22"/>
                <w:szCs w:val="22"/>
              </w:rPr>
            </w:pPr>
            <w:r w:rsidRPr="00F47BDD">
              <w:rPr>
                <w:b/>
                <w:sz w:val="22"/>
                <w:szCs w:val="22"/>
              </w:rPr>
              <w:t>Sikap</w:t>
            </w:r>
          </w:p>
        </w:tc>
      </w:tr>
      <w:tr w:rsidR="00A55ADA" w:rsidRPr="00F47BDD" w:rsidTr="00F47BDD">
        <w:tc>
          <w:tcPr>
            <w:tcW w:w="462" w:type="dxa"/>
            <w:vMerge/>
          </w:tcPr>
          <w:p w:rsidR="00A55ADA" w:rsidRPr="00F47BDD" w:rsidRDefault="00A55ADA" w:rsidP="00F47BDD">
            <w:pPr>
              <w:jc w:val="center"/>
              <w:rPr>
                <w:i/>
                <w:sz w:val="22"/>
                <w:szCs w:val="22"/>
              </w:rPr>
            </w:pPr>
          </w:p>
        </w:tc>
        <w:tc>
          <w:tcPr>
            <w:tcW w:w="3378" w:type="dxa"/>
            <w:vAlign w:val="center"/>
          </w:tcPr>
          <w:p w:rsidR="00A55ADA" w:rsidRPr="00F47BDD" w:rsidRDefault="00A55ADA" w:rsidP="00F47BDD">
            <w:pPr>
              <w:jc w:val="left"/>
              <w:rPr>
                <w:sz w:val="22"/>
                <w:szCs w:val="22"/>
              </w:rPr>
            </w:pPr>
            <w:r w:rsidRPr="00F47BDD">
              <w:rPr>
                <w:i/>
                <w:sz w:val="22"/>
                <w:szCs w:val="22"/>
              </w:rPr>
              <w:t>Wilcoxon Signed Rank Test</w:t>
            </w:r>
          </w:p>
        </w:tc>
        <w:tc>
          <w:tcPr>
            <w:tcW w:w="1166" w:type="dxa"/>
            <w:vAlign w:val="center"/>
          </w:tcPr>
          <w:p w:rsidR="00A55ADA" w:rsidRPr="00F47BDD" w:rsidRDefault="00A55ADA" w:rsidP="00F47BDD">
            <w:pPr>
              <w:pStyle w:val="ListParagraph"/>
              <w:ind w:left="0"/>
              <w:jc w:val="center"/>
              <w:rPr>
                <w:sz w:val="22"/>
                <w:szCs w:val="22"/>
                <w:lang w:val="en-US"/>
              </w:rPr>
            </w:pPr>
            <w:r w:rsidRPr="00F47BDD">
              <w:rPr>
                <w:sz w:val="22"/>
                <w:szCs w:val="22"/>
              </w:rPr>
              <w:t>-3.4</w:t>
            </w:r>
            <w:r w:rsidR="009B290D" w:rsidRPr="00F47BDD">
              <w:rPr>
                <w:sz w:val="22"/>
                <w:szCs w:val="22"/>
                <w:lang w:val="en-US"/>
              </w:rPr>
              <w:t>31</w:t>
            </w:r>
          </w:p>
        </w:tc>
        <w:tc>
          <w:tcPr>
            <w:tcW w:w="1002" w:type="dxa"/>
            <w:vAlign w:val="center"/>
          </w:tcPr>
          <w:p w:rsidR="00A55ADA" w:rsidRPr="00F47BDD" w:rsidRDefault="00A55ADA" w:rsidP="00F47BDD">
            <w:pPr>
              <w:pStyle w:val="ListParagraph"/>
              <w:ind w:left="0"/>
              <w:jc w:val="center"/>
              <w:rPr>
                <w:sz w:val="22"/>
                <w:szCs w:val="22"/>
              </w:rPr>
            </w:pPr>
            <w:r w:rsidRPr="00F47BDD">
              <w:rPr>
                <w:sz w:val="22"/>
                <w:szCs w:val="22"/>
              </w:rPr>
              <w:t>0,001</w:t>
            </w:r>
          </w:p>
        </w:tc>
        <w:tc>
          <w:tcPr>
            <w:tcW w:w="1035" w:type="dxa"/>
            <w:vAlign w:val="center"/>
          </w:tcPr>
          <w:p w:rsidR="00A55ADA" w:rsidRPr="00F47BDD" w:rsidRDefault="00A55ADA" w:rsidP="00F47BDD">
            <w:pPr>
              <w:pStyle w:val="ListParagraph"/>
              <w:ind w:left="0"/>
              <w:jc w:val="center"/>
              <w:rPr>
                <w:sz w:val="22"/>
                <w:szCs w:val="22"/>
                <w:lang w:val="en-US"/>
              </w:rPr>
            </w:pPr>
            <w:r w:rsidRPr="00F47BDD">
              <w:rPr>
                <w:sz w:val="22"/>
                <w:szCs w:val="22"/>
              </w:rPr>
              <w:t>-1.</w:t>
            </w:r>
            <w:r w:rsidR="009B290D" w:rsidRPr="00F47BDD">
              <w:rPr>
                <w:sz w:val="22"/>
                <w:szCs w:val="22"/>
                <w:lang w:val="en-US"/>
              </w:rPr>
              <w:t>455</w:t>
            </w:r>
          </w:p>
        </w:tc>
        <w:tc>
          <w:tcPr>
            <w:tcW w:w="1002" w:type="dxa"/>
            <w:vAlign w:val="center"/>
          </w:tcPr>
          <w:p w:rsidR="00A55ADA" w:rsidRPr="00F47BDD" w:rsidRDefault="00A55ADA" w:rsidP="00F47BDD">
            <w:pPr>
              <w:pStyle w:val="ListParagraph"/>
              <w:ind w:left="0"/>
              <w:jc w:val="center"/>
              <w:rPr>
                <w:sz w:val="22"/>
                <w:szCs w:val="22"/>
                <w:lang w:val="en-US"/>
              </w:rPr>
            </w:pPr>
            <w:r w:rsidRPr="00F47BDD">
              <w:rPr>
                <w:sz w:val="22"/>
                <w:szCs w:val="22"/>
              </w:rPr>
              <w:t>0,</w:t>
            </w:r>
            <w:r w:rsidR="009B290D" w:rsidRPr="00F47BDD">
              <w:rPr>
                <w:sz w:val="22"/>
                <w:szCs w:val="22"/>
                <w:lang w:val="en-US"/>
              </w:rPr>
              <w:t>146</w:t>
            </w:r>
          </w:p>
        </w:tc>
      </w:tr>
      <w:tr w:rsidR="00A55ADA" w:rsidRPr="00F47BDD" w:rsidTr="00F47BDD">
        <w:tc>
          <w:tcPr>
            <w:tcW w:w="462" w:type="dxa"/>
            <w:vMerge/>
          </w:tcPr>
          <w:p w:rsidR="00A55ADA" w:rsidRPr="00F47BDD" w:rsidRDefault="00A55ADA" w:rsidP="00F47BDD">
            <w:pPr>
              <w:jc w:val="center"/>
              <w:rPr>
                <w:i/>
                <w:sz w:val="22"/>
                <w:szCs w:val="22"/>
              </w:rPr>
            </w:pPr>
          </w:p>
        </w:tc>
        <w:tc>
          <w:tcPr>
            <w:tcW w:w="3378" w:type="dxa"/>
            <w:vAlign w:val="center"/>
          </w:tcPr>
          <w:p w:rsidR="00A55ADA" w:rsidRPr="00F47BDD" w:rsidRDefault="00A55ADA" w:rsidP="00F47BDD">
            <w:pPr>
              <w:jc w:val="left"/>
              <w:rPr>
                <w:i/>
                <w:sz w:val="22"/>
                <w:szCs w:val="22"/>
              </w:rPr>
            </w:pPr>
            <w:r w:rsidRPr="00F47BDD">
              <w:rPr>
                <w:i/>
                <w:sz w:val="22"/>
                <w:szCs w:val="22"/>
              </w:rPr>
              <w:t>Mann-Whitney U Test</w:t>
            </w:r>
          </w:p>
        </w:tc>
        <w:tc>
          <w:tcPr>
            <w:tcW w:w="4205" w:type="dxa"/>
            <w:gridSpan w:val="4"/>
            <w:vAlign w:val="center"/>
          </w:tcPr>
          <w:p w:rsidR="00A55ADA" w:rsidRPr="00F47BDD" w:rsidRDefault="00A55ADA" w:rsidP="00F47BDD">
            <w:pPr>
              <w:pStyle w:val="ListParagraph"/>
              <w:ind w:left="0"/>
              <w:jc w:val="center"/>
              <w:rPr>
                <w:sz w:val="22"/>
                <w:szCs w:val="22"/>
                <w:lang w:val="en-US"/>
              </w:rPr>
            </w:pPr>
            <w:r w:rsidRPr="00F47BDD">
              <w:rPr>
                <w:sz w:val="22"/>
                <w:szCs w:val="22"/>
              </w:rPr>
              <w:t>Z= -</w:t>
            </w:r>
            <w:r w:rsidR="009B290D" w:rsidRPr="00F47BDD">
              <w:rPr>
                <w:sz w:val="22"/>
                <w:szCs w:val="22"/>
                <w:lang w:val="en-US"/>
              </w:rPr>
              <w:t>2,229</w:t>
            </w:r>
            <w:r w:rsidRPr="00F47BDD">
              <w:rPr>
                <w:sz w:val="22"/>
                <w:szCs w:val="22"/>
              </w:rPr>
              <w:t xml:space="preserve">      p= 0,0</w:t>
            </w:r>
            <w:r w:rsidR="009B290D" w:rsidRPr="00F47BDD">
              <w:rPr>
                <w:sz w:val="22"/>
                <w:szCs w:val="22"/>
                <w:lang w:val="en-US"/>
              </w:rPr>
              <w:t>25</w:t>
            </w:r>
          </w:p>
        </w:tc>
      </w:tr>
      <w:tr w:rsidR="00A55ADA" w:rsidRPr="00F47BDD" w:rsidTr="00F47BDD">
        <w:tc>
          <w:tcPr>
            <w:tcW w:w="462" w:type="dxa"/>
            <w:vMerge w:val="restart"/>
          </w:tcPr>
          <w:p w:rsidR="00A55ADA" w:rsidRPr="00F47BDD" w:rsidRDefault="00A55ADA" w:rsidP="00F47BDD">
            <w:pPr>
              <w:pStyle w:val="ListParagraph"/>
              <w:ind w:left="0"/>
              <w:jc w:val="center"/>
              <w:rPr>
                <w:b/>
                <w:sz w:val="22"/>
                <w:szCs w:val="22"/>
              </w:rPr>
            </w:pPr>
            <w:r w:rsidRPr="00F47BDD">
              <w:rPr>
                <w:b/>
                <w:sz w:val="22"/>
                <w:szCs w:val="22"/>
              </w:rPr>
              <w:t>3</w:t>
            </w:r>
          </w:p>
        </w:tc>
        <w:tc>
          <w:tcPr>
            <w:tcW w:w="7583" w:type="dxa"/>
            <w:gridSpan w:val="5"/>
            <w:vAlign w:val="center"/>
          </w:tcPr>
          <w:p w:rsidR="00A55ADA" w:rsidRPr="00F47BDD" w:rsidRDefault="000B5393" w:rsidP="00F47BDD">
            <w:pPr>
              <w:pStyle w:val="ListParagraph"/>
              <w:ind w:left="0"/>
              <w:jc w:val="left"/>
              <w:rPr>
                <w:b/>
                <w:sz w:val="22"/>
                <w:szCs w:val="22"/>
                <w:lang w:val="en-US"/>
              </w:rPr>
            </w:pPr>
            <w:r w:rsidRPr="00F47BDD">
              <w:rPr>
                <w:b/>
                <w:sz w:val="22"/>
                <w:szCs w:val="22"/>
                <w:lang w:val="en-US"/>
              </w:rPr>
              <w:t>ApliKASI Tindakan Gosok Gigi</w:t>
            </w:r>
          </w:p>
        </w:tc>
      </w:tr>
      <w:tr w:rsidR="00A55ADA" w:rsidRPr="00F47BDD" w:rsidTr="00F47BDD">
        <w:tc>
          <w:tcPr>
            <w:tcW w:w="462" w:type="dxa"/>
            <w:vMerge/>
            <w:vAlign w:val="center"/>
          </w:tcPr>
          <w:p w:rsidR="00A55ADA" w:rsidRPr="00F47BDD" w:rsidRDefault="00A55ADA" w:rsidP="00F47BDD">
            <w:pPr>
              <w:jc w:val="center"/>
              <w:rPr>
                <w:i/>
                <w:sz w:val="22"/>
                <w:szCs w:val="22"/>
              </w:rPr>
            </w:pPr>
          </w:p>
        </w:tc>
        <w:tc>
          <w:tcPr>
            <w:tcW w:w="3378" w:type="dxa"/>
            <w:vAlign w:val="center"/>
          </w:tcPr>
          <w:p w:rsidR="00A55ADA" w:rsidRPr="00F47BDD" w:rsidRDefault="00A55ADA" w:rsidP="00F47BDD">
            <w:pPr>
              <w:jc w:val="left"/>
              <w:rPr>
                <w:sz w:val="22"/>
                <w:szCs w:val="22"/>
              </w:rPr>
            </w:pPr>
            <w:r w:rsidRPr="00F47BDD">
              <w:rPr>
                <w:i/>
                <w:sz w:val="22"/>
                <w:szCs w:val="22"/>
              </w:rPr>
              <w:t>Wilcoxon Signed Rank Test</w:t>
            </w:r>
          </w:p>
        </w:tc>
        <w:tc>
          <w:tcPr>
            <w:tcW w:w="1166" w:type="dxa"/>
            <w:vAlign w:val="center"/>
          </w:tcPr>
          <w:p w:rsidR="00A55ADA" w:rsidRPr="00F47BDD" w:rsidRDefault="00A55ADA" w:rsidP="00F47BDD">
            <w:pPr>
              <w:pStyle w:val="ListParagraph"/>
              <w:ind w:left="0"/>
              <w:jc w:val="center"/>
              <w:rPr>
                <w:b/>
                <w:sz w:val="22"/>
                <w:szCs w:val="22"/>
                <w:lang w:val="en-US"/>
              </w:rPr>
            </w:pPr>
            <w:r w:rsidRPr="00F47BDD">
              <w:rPr>
                <w:sz w:val="22"/>
                <w:szCs w:val="22"/>
              </w:rPr>
              <w:t>-3.</w:t>
            </w:r>
            <w:r w:rsidR="009B290D" w:rsidRPr="00F47BDD">
              <w:rPr>
                <w:sz w:val="22"/>
                <w:szCs w:val="22"/>
                <w:lang w:val="en-US"/>
              </w:rPr>
              <w:t>638</w:t>
            </w:r>
          </w:p>
        </w:tc>
        <w:tc>
          <w:tcPr>
            <w:tcW w:w="1002" w:type="dxa"/>
            <w:vAlign w:val="center"/>
          </w:tcPr>
          <w:p w:rsidR="00A55ADA" w:rsidRPr="00F47BDD" w:rsidRDefault="00A55ADA" w:rsidP="00F47BDD">
            <w:pPr>
              <w:pStyle w:val="ListParagraph"/>
              <w:ind w:left="0"/>
              <w:jc w:val="center"/>
              <w:rPr>
                <w:sz w:val="22"/>
                <w:szCs w:val="22"/>
                <w:lang w:val="en-US"/>
              </w:rPr>
            </w:pPr>
            <w:r w:rsidRPr="00F47BDD">
              <w:rPr>
                <w:sz w:val="22"/>
                <w:szCs w:val="22"/>
              </w:rPr>
              <w:t>0,00</w:t>
            </w:r>
            <w:r w:rsidR="009B290D" w:rsidRPr="00F47BDD">
              <w:rPr>
                <w:sz w:val="22"/>
                <w:szCs w:val="22"/>
                <w:lang w:val="en-US"/>
              </w:rPr>
              <w:t>0</w:t>
            </w:r>
          </w:p>
        </w:tc>
        <w:tc>
          <w:tcPr>
            <w:tcW w:w="1035" w:type="dxa"/>
            <w:vAlign w:val="center"/>
          </w:tcPr>
          <w:p w:rsidR="00A55ADA" w:rsidRPr="00F47BDD" w:rsidRDefault="009B290D" w:rsidP="00F47BDD">
            <w:pPr>
              <w:pStyle w:val="ListParagraph"/>
              <w:ind w:left="0"/>
              <w:jc w:val="center"/>
              <w:rPr>
                <w:sz w:val="22"/>
                <w:szCs w:val="22"/>
                <w:lang w:val="en-US"/>
              </w:rPr>
            </w:pPr>
            <w:r w:rsidRPr="00F47BDD">
              <w:rPr>
                <w:sz w:val="22"/>
                <w:szCs w:val="22"/>
              </w:rPr>
              <w:t>-</w:t>
            </w:r>
            <w:r w:rsidRPr="00F47BDD">
              <w:rPr>
                <w:sz w:val="22"/>
                <w:szCs w:val="22"/>
                <w:lang w:val="en-US"/>
              </w:rPr>
              <w:t>0</w:t>
            </w:r>
            <w:r w:rsidR="00A55ADA" w:rsidRPr="00F47BDD">
              <w:rPr>
                <w:sz w:val="22"/>
                <w:szCs w:val="22"/>
              </w:rPr>
              <w:t>.</w:t>
            </w:r>
            <w:r w:rsidRPr="00F47BDD">
              <w:rPr>
                <w:sz w:val="22"/>
                <w:szCs w:val="22"/>
                <w:lang w:val="en-US"/>
              </w:rPr>
              <w:t>632</w:t>
            </w:r>
          </w:p>
        </w:tc>
        <w:tc>
          <w:tcPr>
            <w:tcW w:w="1002" w:type="dxa"/>
            <w:vAlign w:val="center"/>
          </w:tcPr>
          <w:p w:rsidR="00A55ADA" w:rsidRPr="00F47BDD" w:rsidRDefault="00A55ADA" w:rsidP="00F47BDD">
            <w:pPr>
              <w:pStyle w:val="ListParagraph"/>
              <w:ind w:left="0"/>
              <w:jc w:val="center"/>
              <w:rPr>
                <w:sz w:val="22"/>
                <w:szCs w:val="22"/>
                <w:lang w:val="en-US"/>
              </w:rPr>
            </w:pPr>
            <w:r w:rsidRPr="00F47BDD">
              <w:rPr>
                <w:sz w:val="22"/>
                <w:szCs w:val="22"/>
              </w:rPr>
              <w:t>0,</w:t>
            </w:r>
            <w:r w:rsidR="009B290D" w:rsidRPr="00F47BDD">
              <w:rPr>
                <w:sz w:val="22"/>
                <w:szCs w:val="22"/>
                <w:lang w:val="en-US"/>
              </w:rPr>
              <w:t>527</w:t>
            </w:r>
          </w:p>
        </w:tc>
      </w:tr>
      <w:tr w:rsidR="00A55ADA" w:rsidRPr="00F47BDD" w:rsidTr="00F47BDD">
        <w:tc>
          <w:tcPr>
            <w:tcW w:w="462" w:type="dxa"/>
            <w:vMerge/>
            <w:vAlign w:val="center"/>
          </w:tcPr>
          <w:p w:rsidR="00A55ADA" w:rsidRPr="00F47BDD" w:rsidRDefault="00A55ADA" w:rsidP="00F47BDD">
            <w:pPr>
              <w:jc w:val="center"/>
              <w:rPr>
                <w:i/>
                <w:sz w:val="22"/>
                <w:szCs w:val="22"/>
              </w:rPr>
            </w:pPr>
          </w:p>
        </w:tc>
        <w:tc>
          <w:tcPr>
            <w:tcW w:w="3378" w:type="dxa"/>
            <w:vAlign w:val="center"/>
          </w:tcPr>
          <w:p w:rsidR="00A55ADA" w:rsidRPr="00F47BDD" w:rsidRDefault="00A55ADA" w:rsidP="00F47BDD">
            <w:pPr>
              <w:jc w:val="left"/>
              <w:rPr>
                <w:i/>
                <w:sz w:val="22"/>
                <w:szCs w:val="22"/>
              </w:rPr>
            </w:pPr>
            <w:r w:rsidRPr="00F47BDD">
              <w:rPr>
                <w:i/>
                <w:sz w:val="22"/>
                <w:szCs w:val="22"/>
              </w:rPr>
              <w:t>Mann-Whitney U Test</w:t>
            </w:r>
          </w:p>
        </w:tc>
        <w:tc>
          <w:tcPr>
            <w:tcW w:w="4205" w:type="dxa"/>
            <w:gridSpan w:val="4"/>
            <w:vAlign w:val="center"/>
          </w:tcPr>
          <w:p w:rsidR="00A55ADA" w:rsidRPr="00F47BDD" w:rsidRDefault="00A55ADA" w:rsidP="00F47BDD">
            <w:pPr>
              <w:pStyle w:val="ListParagraph"/>
              <w:ind w:left="0"/>
              <w:jc w:val="center"/>
              <w:rPr>
                <w:sz w:val="22"/>
                <w:szCs w:val="22"/>
                <w:lang w:val="en-US"/>
              </w:rPr>
            </w:pPr>
            <w:r w:rsidRPr="00F47BDD">
              <w:rPr>
                <w:sz w:val="22"/>
                <w:szCs w:val="22"/>
              </w:rPr>
              <w:t>Z= -</w:t>
            </w:r>
            <w:r w:rsidR="009B290D" w:rsidRPr="00F47BDD">
              <w:rPr>
                <w:sz w:val="22"/>
                <w:szCs w:val="22"/>
                <w:lang w:val="en-US"/>
              </w:rPr>
              <w:t>3,260</w:t>
            </w:r>
            <w:r w:rsidRPr="00F47BDD">
              <w:rPr>
                <w:sz w:val="22"/>
                <w:szCs w:val="22"/>
              </w:rPr>
              <w:t xml:space="preserve">     p= 0,00</w:t>
            </w:r>
            <w:r w:rsidR="009B290D" w:rsidRPr="00F47BDD">
              <w:rPr>
                <w:sz w:val="22"/>
                <w:szCs w:val="22"/>
                <w:lang w:val="en-US"/>
              </w:rPr>
              <w:t>1</w:t>
            </w:r>
          </w:p>
        </w:tc>
      </w:tr>
    </w:tbl>
    <w:p w:rsidR="00A9762E" w:rsidRPr="00F47BDD" w:rsidRDefault="00A9762E" w:rsidP="00F47BDD">
      <w:pPr>
        <w:pStyle w:val="ListParagraph"/>
        <w:ind w:left="0" w:firstLine="709"/>
        <w:jc w:val="both"/>
        <w:rPr>
          <w:sz w:val="22"/>
          <w:szCs w:val="22"/>
        </w:rPr>
      </w:pPr>
    </w:p>
    <w:p w:rsidR="001C17A0" w:rsidRPr="00F47BDD" w:rsidRDefault="001C17A0" w:rsidP="00F47BDD">
      <w:pPr>
        <w:pStyle w:val="ListParagraph"/>
        <w:ind w:left="0" w:firstLine="709"/>
        <w:jc w:val="both"/>
        <w:rPr>
          <w:sz w:val="22"/>
          <w:szCs w:val="22"/>
        </w:rPr>
        <w:sectPr w:rsidR="001C17A0" w:rsidRPr="00F47BDD" w:rsidSect="00EB724B">
          <w:type w:val="continuous"/>
          <w:pgSz w:w="11906" w:h="16838" w:code="9"/>
          <w:pgMar w:top="1418" w:right="1418" w:bottom="1418" w:left="1701" w:header="709" w:footer="709" w:gutter="0"/>
          <w:cols w:space="708"/>
          <w:docGrid w:linePitch="360"/>
        </w:sectPr>
      </w:pPr>
    </w:p>
    <w:p w:rsidR="001C17A0" w:rsidRDefault="00A9762E" w:rsidP="00F47BDD">
      <w:pPr>
        <w:pStyle w:val="ListParagraph"/>
        <w:ind w:left="0" w:firstLine="709"/>
        <w:jc w:val="both"/>
        <w:rPr>
          <w:color w:val="000000" w:themeColor="text1"/>
          <w:sz w:val="22"/>
          <w:szCs w:val="22"/>
          <w:lang w:val="en-US"/>
        </w:rPr>
      </w:pPr>
      <w:r w:rsidRPr="00F47BDD">
        <w:rPr>
          <w:sz w:val="22"/>
          <w:szCs w:val="22"/>
        </w:rPr>
        <w:lastRenderedPageBreak/>
        <w:t xml:space="preserve">Pada semua variabel di kelompok perlakuan diketahui hasil uji statistik menggunakan </w:t>
      </w:r>
      <w:r w:rsidRPr="00F47BDD">
        <w:rPr>
          <w:i/>
          <w:color w:val="000000" w:themeColor="text1"/>
          <w:sz w:val="22"/>
          <w:szCs w:val="22"/>
        </w:rPr>
        <w:t xml:space="preserve">Wilcoxon Signed Rank Test </w:t>
      </w:r>
      <w:r w:rsidRPr="00F47BDD">
        <w:rPr>
          <w:color w:val="000000" w:themeColor="text1"/>
          <w:sz w:val="22"/>
          <w:szCs w:val="22"/>
        </w:rPr>
        <w:t xml:space="preserve">nilai sig (2-tailed) </w:t>
      </w:r>
      <w:r w:rsidR="00D81552" w:rsidRPr="00F47BDD">
        <w:rPr>
          <w:color w:val="000000" w:themeColor="text1"/>
          <w:sz w:val="22"/>
          <w:szCs w:val="22"/>
          <w:lang w:val="en-US"/>
        </w:rPr>
        <w:t>menunjukkan nilai p=0,000 untuk pengetahuan, p=0,001 untuk sikap, dan p=0,000 untuk aplikasi tindakan gosok gigi,</w:t>
      </w:r>
      <w:r w:rsidRPr="00F47BDD">
        <w:rPr>
          <w:color w:val="000000" w:themeColor="text1"/>
          <w:sz w:val="22"/>
          <w:szCs w:val="22"/>
        </w:rPr>
        <w:t xml:space="preserve"> berarti</w:t>
      </w:r>
      <w:r w:rsidR="00D81552" w:rsidRPr="00F47BDD">
        <w:rPr>
          <w:color w:val="000000" w:themeColor="text1"/>
          <w:sz w:val="22"/>
          <w:szCs w:val="22"/>
          <w:lang w:val="en-US"/>
        </w:rPr>
        <w:t xml:space="preserve"> semua nilai </w:t>
      </w:r>
      <w:r w:rsidRPr="00F47BDD">
        <w:rPr>
          <w:color w:val="000000" w:themeColor="text1"/>
          <w:sz w:val="22"/>
          <w:szCs w:val="22"/>
        </w:rPr>
        <w:t xml:space="preserve"> p &lt; 0,05 maka HI diterima artinya pendidikan kesehatan </w:t>
      </w:r>
      <w:r w:rsidR="00D81552" w:rsidRPr="00F47BDD">
        <w:rPr>
          <w:color w:val="000000" w:themeColor="text1"/>
          <w:sz w:val="22"/>
          <w:szCs w:val="22"/>
          <w:lang w:val="en-US"/>
        </w:rPr>
        <w:t xml:space="preserve"> dengan metode permainan simulasi ular tangga</w:t>
      </w:r>
      <w:r w:rsidRPr="00F47BDD">
        <w:rPr>
          <w:color w:val="000000" w:themeColor="text1"/>
          <w:sz w:val="22"/>
          <w:szCs w:val="22"/>
        </w:rPr>
        <w:t xml:space="preserve"> berpengaruh terhadap perubahan </w:t>
      </w:r>
      <w:r w:rsidR="00D81552" w:rsidRPr="00F47BDD">
        <w:rPr>
          <w:color w:val="000000" w:themeColor="text1"/>
          <w:sz w:val="22"/>
          <w:szCs w:val="22"/>
          <w:lang w:val="en-US"/>
        </w:rPr>
        <w:t xml:space="preserve"> </w:t>
      </w:r>
      <w:r w:rsidRPr="00F47BDD">
        <w:rPr>
          <w:color w:val="000000" w:themeColor="text1"/>
          <w:sz w:val="22"/>
          <w:szCs w:val="22"/>
        </w:rPr>
        <w:t xml:space="preserve">pengetahuan, sikap, </w:t>
      </w:r>
      <w:r w:rsidR="00D81552" w:rsidRPr="00F47BDD">
        <w:rPr>
          <w:color w:val="000000" w:themeColor="text1"/>
          <w:sz w:val="22"/>
          <w:szCs w:val="22"/>
          <w:lang w:val="en-US"/>
        </w:rPr>
        <w:t>dan aplikasi tindakan gosok gigi pada anak usia sekolah</w:t>
      </w:r>
      <w:r w:rsidRPr="00F47BDD">
        <w:rPr>
          <w:color w:val="000000" w:themeColor="text1"/>
          <w:sz w:val="22"/>
          <w:szCs w:val="22"/>
        </w:rPr>
        <w:t xml:space="preserve">. Hasil uji statistik menggunakan </w:t>
      </w:r>
      <w:r w:rsidRPr="00F47BDD">
        <w:rPr>
          <w:i/>
          <w:color w:val="000000" w:themeColor="text1"/>
          <w:sz w:val="22"/>
          <w:szCs w:val="22"/>
        </w:rPr>
        <w:t xml:space="preserve">Mann-Whitney U Test </w:t>
      </w:r>
      <w:r w:rsidRPr="00F47BDD">
        <w:rPr>
          <w:color w:val="000000" w:themeColor="text1"/>
          <w:sz w:val="22"/>
          <w:szCs w:val="22"/>
        </w:rPr>
        <w:t>nilai sig (2-tailed) adalah p=0,00</w:t>
      </w:r>
      <w:r w:rsidR="00D81552" w:rsidRPr="00F47BDD">
        <w:rPr>
          <w:color w:val="000000" w:themeColor="text1"/>
          <w:sz w:val="22"/>
          <w:szCs w:val="22"/>
          <w:lang w:val="en-US"/>
        </w:rPr>
        <w:t>2 untuk pengetahuan, p=0,025 untuk sikap, dan p=0,001 untuk aplikasi tindakan gosok gigi,</w:t>
      </w:r>
      <w:r w:rsidRPr="00F47BDD">
        <w:rPr>
          <w:color w:val="000000" w:themeColor="text1"/>
          <w:sz w:val="22"/>
          <w:szCs w:val="22"/>
        </w:rPr>
        <w:t xml:space="preserve"> berarti</w:t>
      </w:r>
      <w:r w:rsidR="00D81552" w:rsidRPr="00F47BDD">
        <w:rPr>
          <w:color w:val="000000" w:themeColor="text1"/>
          <w:sz w:val="22"/>
          <w:szCs w:val="22"/>
          <w:lang w:val="en-US"/>
        </w:rPr>
        <w:t xml:space="preserve"> semua nilai</w:t>
      </w:r>
      <w:r w:rsidRPr="00F47BDD">
        <w:rPr>
          <w:color w:val="000000" w:themeColor="text1"/>
          <w:sz w:val="22"/>
          <w:szCs w:val="22"/>
        </w:rPr>
        <w:t xml:space="preserve"> p &lt; 0,05 sehingga H1 diterima. Hal tersebut menunjukkan bahwa terdapat perbedaan pengetahuan, sikap, </w:t>
      </w:r>
      <w:r w:rsidR="00D81552" w:rsidRPr="00F47BDD">
        <w:rPr>
          <w:color w:val="000000" w:themeColor="text1"/>
          <w:sz w:val="22"/>
          <w:szCs w:val="22"/>
          <w:lang w:val="en-US"/>
        </w:rPr>
        <w:t>dan aplikasi tindakan gosok gigi anak</w:t>
      </w:r>
      <w:r w:rsidRPr="00F47BDD">
        <w:rPr>
          <w:color w:val="000000" w:themeColor="text1"/>
          <w:sz w:val="22"/>
          <w:szCs w:val="22"/>
        </w:rPr>
        <w:t xml:space="preserve"> pada kelompok perlakuan yang diberikan pendidikan kesehatan </w:t>
      </w:r>
      <w:r w:rsidR="00D81552" w:rsidRPr="00F47BDD">
        <w:rPr>
          <w:color w:val="000000" w:themeColor="text1"/>
          <w:sz w:val="22"/>
          <w:szCs w:val="22"/>
          <w:lang w:val="en-US"/>
        </w:rPr>
        <w:t xml:space="preserve">dengan metode permainan simulasi ular tangga </w:t>
      </w:r>
      <w:r w:rsidRPr="00F47BDD">
        <w:rPr>
          <w:color w:val="000000" w:themeColor="text1"/>
          <w:sz w:val="22"/>
          <w:szCs w:val="22"/>
        </w:rPr>
        <w:t xml:space="preserve">dan kelompok kontrol yang tidak diberikan pendidikan kesehatan </w:t>
      </w:r>
      <w:r w:rsidR="00D81552" w:rsidRPr="00F47BDD">
        <w:rPr>
          <w:color w:val="000000" w:themeColor="text1"/>
          <w:sz w:val="22"/>
          <w:szCs w:val="22"/>
          <w:lang w:val="en-US"/>
        </w:rPr>
        <w:t>dengan metode permainan simulasi ular tangga.</w:t>
      </w:r>
    </w:p>
    <w:p w:rsidR="00F47BDD" w:rsidRDefault="00F47BDD" w:rsidP="00F47BDD">
      <w:pPr>
        <w:pStyle w:val="ListParagraph"/>
        <w:ind w:left="0" w:firstLine="709"/>
        <w:jc w:val="both"/>
        <w:rPr>
          <w:color w:val="000000" w:themeColor="text1"/>
          <w:sz w:val="22"/>
          <w:szCs w:val="22"/>
          <w:lang w:val="en-US"/>
        </w:rPr>
      </w:pPr>
    </w:p>
    <w:p w:rsidR="00F47BDD" w:rsidRDefault="00F47BDD" w:rsidP="00F47BDD">
      <w:pPr>
        <w:pStyle w:val="ListParagraph"/>
        <w:ind w:left="0" w:firstLine="709"/>
        <w:jc w:val="both"/>
        <w:rPr>
          <w:color w:val="000000" w:themeColor="text1"/>
          <w:sz w:val="22"/>
          <w:szCs w:val="22"/>
          <w:lang w:val="en-US"/>
        </w:rPr>
      </w:pPr>
    </w:p>
    <w:p w:rsidR="00F47BDD" w:rsidRPr="00F47BDD" w:rsidRDefault="00F47BDD" w:rsidP="00F47BDD">
      <w:pPr>
        <w:pStyle w:val="ListParagraph"/>
        <w:ind w:left="0" w:firstLine="709"/>
        <w:jc w:val="both"/>
        <w:rPr>
          <w:color w:val="000000" w:themeColor="text1"/>
          <w:sz w:val="22"/>
          <w:szCs w:val="22"/>
        </w:rPr>
      </w:pPr>
    </w:p>
    <w:p w:rsidR="001C17A0" w:rsidRPr="00F47BDD" w:rsidRDefault="001C17A0" w:rsidP="00F47BDD">
      <w:pPr>
        <w:jc w:val="both"/>
        <w:rPr>
          <w:b/>
          <w:color w:val="000000" w:themeColor="text1"/>
          <w:sz w:val="22"/>
          <w:szCs w:val="22"/>
        </w:rPr>
      </w:pPr>
    </w:p>
    <w:p w:rsidR="005B45F3" w:rsidRDefault="002E726D" w:rsidP="00F47BDD">
      <w:pPr>
        <w:jc w:val="both"/>
        <w:rPr>
          <w:b/>
          <w:color w:val="000000" w:themeColor="text1"/>
          <w:sz w:val="22"/>
          <w:szCs w:val="22"/>
          <w:lang w:val="en-US"/>
        </w:rPr>
      </w:pPr>
      <w:r w:rsidRPr="00F47BDD">
        <w:rPr>
          <w:b/>
          <w:color w:val="000000" w:themeColor="text1"/>
          <w:sz w:val="22"/>
          <w:szCs w:val="22"/>
        </w:rPr>
        <w:lastRenderedPageBreak/>
        <w:t>PEMBAHASAN</w:t>
      </w:r>
    </w:p>
    <w:p w:rsidR="000C3E52" w:rsidRPr="000C3E52" w:rsidRDefault="000C3E52" w:rsidP="00F47BDD">
      <w:pPr>
        <w:jc w:val="both"/>
        <w:rPr>
          <w:b/>
          <w:color w:val="000000" w:themeColor="text1"/>
          <w:sz w:val="22"/>
          <w:szCs w:val="22"/>
          <w:lang w:val="en-US"/>
        </w:rPr>
      </w:pPr>
    </w:p>
    <w:p w:rsidR="00AA4137" w:rsidRPr="00F47BDD" w:rsidRDefault="005B45F3" w:rsidP="00F47BDD">
      <w:pPr>
        <w:ind w:firstLine="720"/>
        <w:jc w:val="both"/>
        <w:rPr>
          <w:sz w:val="22"/>
          <w:szCs w:val="22"/>
        </w:rPr>
      </w:pPr>
      <w:r w:rsidRPr="00F47BDD">
        <w:rPr>
          <w:sz w:val="22"/>
          <w:szCs w:val="22"/>
        </w:rPr>
        <w:t xml:space="preserve">Pada tingkat pengetahuan </w:t>
      </w:r>
      <w:r w:rsidR="001D5E8B" w:rsidRPr="00F47BDD">
        <w:rPr>
          <w:sz w:val="22"/>
          <w:szCs w:val="22"/>
        </w:rPr>
        <w:t xml:space="preserve">sebelum diberikan </w:t>
      </w:r>
      <w:r w:rsidR="00AA4137" w:rsidRPr="00F47BDD">
        <w:rPr>
          <w:rFonts w:eastAsiaTheme="minorEastAsia"/>
          <w:sz w:val="22"/>
          <w:szCs w:val="22"/>
        </w:rPr>
        <w:t>Tingkat pengetahuan responden kelompok perlakuan sebelum dilakukan intervensi berupa pendidikan kesehatan dengan metode permainan simulasi ular tangga mayoritas responden memiliki pengetahuan baik (10 anak), sebagian kecil berada pada pengetahuan cukup (7 anak) dan kurang (2 anak).</w:t>
      </w:r>
      <w:r w:rsidR="00AA4137" w:rsidRPr="00F47BDD">
        <w:rPr>
          <w:sz w:val="22"/>
          <w:szCs w:val="22"/>
        </w:rPr>
        <w:t xml:space="preserve"> Hal ini menunjukkan bahwa sebagian besar responden masih mengingat informasi yang diberikan kepadanya dari pihak sekolah ataupun puskesmas. Setelah diberikan pendidikan kesehatan gosok gigi dengan metode permainan simulasi ular tangga tingkat pengetahuan responden yang baik bertambah menjadi 17 anak, dan sebagian kecil responden pengetahuannya cukup menjadi 2 anak. Hasil analisis statistik menggunakan uji </w:t>
      </w:r>
      <w:r w:rsidR="00AA4137" w:rsidRPr="00F47BDD">
        <w:rPr>
          <w:i/>
          <w:sz w:val="22"/>
          <w:szCs w:val="22"/>
        </w:rPr>
        <w:t>wilcoxon signed rank test</w:t>
      </w:r>
      <w:r w:rsidR="00AA4137" w:rsidRPr="00F47BDD">
        <w:rPr>
          <w:sz w:val="22"/>
          <w:szCs w:val="22"/>
        </w:rPr>
        <w:t xml:space="preserve"> menunjukkan pendidikan kesehatan gosok gigi dengan metode permainan simulasi ular tangga dapat meningkatan pengetahuan gosok gigi pada responden kelompok perlakuan. </w:t>
      </w:r>
    </w:p>
    <w:p w:rsidR="00AA4137" w:rsidRPr="00F47BDD" w:rsidRDefault="00AA4137" w:rsidP="00F47BDD">
      <w:pPr>
        <w:ind w:firstLine="720"/>
        <w:jc w:val="both"/>
        <w:rPr>
          <w:sz w:val="22"/>
          <w:szCs w:val="22"/>
        </w:rPr>
      </w:pPr>
      <w:r w:rsidRPr="00F47BDD">
        <w:rPr>
          <w:sz w:val="22"/>
          <w:szCs w:val="22"/>
        </w:rPr>
        <w:t xml:space="preserve">Pengetahuan merupakan hasil dari tahu dan ini terjadi setelah orang melakukan pengindraan terhadap suatu objek tertentu. Pengindraan terjadi melalui panca indra </w:t>
      </w:r>
      <w:r w:rsidRPr="00F47BDD">
        <w:rPr>
          <w:sz w:val="22"/>
          <w:szCs w:val="22"/>
        </w:rPr>
        <w:lastRenderedPageBreak/>
        <w:t xml:space="preserve">manusia, yakni indra penglihatan, pendengaran, penciuman, rasa dan raba. Sebagian besar pengetahuan manusia diperoleh melalui mata dan telinga (Notoatmodjo, 2007). Saat memainkan permainan ular tangga, indra yang digunakan selain mata adalah telinga. Responden membaca pertanyaan atau perintah dan melihat gambar yang terdapat pada gambar yang terdapat di dalam ular tangga, disamping itu pemain membaca lembar jawaban yang sesuai dengan perintah atau pertanyaan yang diperoleh untuk melihat kebenaran dari jawaban pemain serta memberikan penjelasan kepada responden lain tentang materi gosok gigi. Harapan yang diinginkan adalah responden menjadi tertarik untuk mempelajari informasi yang tergambar dan tertulis dalam media permainan ular tangga sehingga terjadi peningkatan pengetahuan pada responden tentang materi gosok gigi. </w:t>
      </w:r>
    </w:p>
    <w:p w:rsidR="00AA4137" w:rsidRPr="00F47BDD" w:rsidRDefault="00AA4137" w:rsidP="00F47BDD">
      <w:pPr>
        <w:ind w:firstLine="720"/>
        <w:jc w:val="both"/>
        <w:rPr>
          <w:sz w:val="22"/>
          <w:szCs w:val="22"/>
          <w:lang w:val="en-US"/>
        </w:rPr>
      </w:pPr>
      <w:r w:rsidRPr="00F47BDD">
        <w:rPr>
          <w:sz w:val="22"/>
          <w:szCs w:val="22"/>
        </w:rPr>
        <w:t xml:space="preserve">Menurut Green (1999) pengetahuan dipengaruhi oleh faktor predisposisi, yaitu status ekonomi, umur, jenis kelamin, dan susunan dalam keluarga. Berdasarakan teori tersebut salah satu faktor yang mempengaruhi pengetahuan adalah umur. Umur mempengaruhi terhadap daya tangkap dan pola pikir seseorang. Semakin bertambah umur akan semakin berkembang pula daya tangkap dan pola pikirnya, sehingga pengetahuan yang diperolehnya semakin membaik (Notoatmodjo, 2003). Berdasarkan teori tersebut, perubahan pengetahuan dapat terjadi karena responden yang terpilih dalam penelitian ini adalah siswa kelas 2 yang berumur 7 dan 8 tahun, dimana anak usia 7-11 tahun secara tahap perkembangan sudah memasuki tahapan cara berpikir logis, masuk akal, dan semakin tersosialisasi (mampu mempertimbangkan sudut pandang orang lain yang berbeda dan sudut pandang mereka sendiri). Hal ini mengakibatkan terjadinya peningkatan nilai </w:t>
      </w:r>
      <w:r w:rsidRPr="00F47BDD">
        <w:rPr>
          <w:i/>
          <w:sz w:val="22"/>
          <w:szCs w:val="22"/>
        </w:rPr>
        <w:t xml:space="preserve">post test </w:t>
      </w:r>
      <w:r w:rsidRPr="00F47BDD">
        <w:rPr>
          <w:sz w:val="22"/>
          <w:szCs w:val="22"/>
        </w:rPr>
        <w:t>pada kelompok perlakuan.</w:t>
      </w:r>
    </w:p>
    <w:p w:rsidR="00AA4137" w:rsidRPr="00F47BDD" w:rsidRDefault="00AA4137" w:rsidP="00F47BDD">
      <w:pPr>
        <w:ind w:firstLine="720"/>
        <w:jc w:val="both"/>
        <w:rPr>
          <w:sz w:val="22"/>
          <w:szCs w:val="22"/>
        </w:rPr>
      </w:pPr>
      <w:r w:rsidRPr="00F47BDD">
        <w:rPr>
          <w:sz w:val="22"/>
          <w:szCs w:val="22"/>
        </w:rPr>
        <w:t xml:space="preserve">Pada kelompok kontrol, sebagian besar responden mendapatkan informasi tentang gosok gigi dari televisi, sekolah dan puskesmas dengan metode ceramah. Informasi yang mereka dapat belum dapat meningkatkan penetahuan sebagian responden di akhir penelitian. Responden yang nilainya meningkat pada saat </w:t>
      </w:r>
      <w:r w:rsidRPr="00F47BDD">
        <w:rPr>
          <w:i/>
          <w:sz w:val="22"/>
          <w:szCs w:val="22"/>
        </w:rPr>
        <w:t xml:space="preserve">post test </w:t>
      </w:r>
      <w:r w:rsidRPr="00F47BDD">
        <w:rPr>
          <w:sz w:val="22"/>
          <w:szCs w:val="22"/>
        </w:rPr>
        <w:t xml:space="preserve">berjumlah 7 anak, responden dengan nilai </w:t>
      </w:r>
      <w:r w:rsidRPr="00F47BDD">
        <w:rPr>
          <w:i/>
          <w:sz w:val="22"/>
          <w:szCs w:val="22"/>
        </w:rPr>
        <w:lastRenderedPageBreak/>
        <w:t xml:space="preserve">post test </w:t>
      </w:r>
      <w:r w:rsidRPr="00F47BDD">
        <w:rPr>
          <w:sz w:val="22"/>
          <w:szCs w:val="22"/>
        </w:rPr>
        <w:t xml:space="preserve">menurun ada 7 anak, dan responden dengan nilai </w:t>
      </w:r>
      <w:r w:rsidRPr="00F47BDD">
        <w:rPr>
          <w:i/>
          <w:sz w:val="22"/>
          <w:szCs w:val="22"/>
        </w:rPr>
        <w:t xml:space="preserve">post test </w:t>
      </w:r>
      <w:r w:rsidRPr="00F47BDD">
        <w:rPr>
          <w:sz w:val="22"/>
          <w:szCs w:val="22"/>
        </w:rPr>
        <w:t xml:space="preserve">tetap ada 5 anak. Berdasarkan hasil analisis menggunakan </w:t>
      </w:r>
      <w:r w:rsidRPr="00F47BDD">
        <w:rPr>
          <w:i/>
          <w:sz w:val="22"/>
          <w:szCs w:val="22"/>
        </w:rPr>
        <w:t xml:space="preserve">wilcoxon signed rank test </w:t>
      </w:r>
      <w:r w:rsidRPr="00F47BDD">
        <w:rPr>
          <w:sz w:val="22"/>
          <w:szCs w:val="22"/>
        </w:rPr>
        <w:t>diperoleh hasil tidak terjadi peningkatan pengetahuan gosok gigi pada kelompok kontrol. Menurut Affandi (2003) menyatakan bahwa kemampuan seseorang untuk mengingat informasi penting, meningkat lebih tinggi bila ia mempelajari materi dengan metode tertulis (bacaan) karena dengan membaca (bacaan) kemampuan mengingat akan meningkat 72% sesudah 3 jam. Kelompok kontrol memperoleh informasi dengan metode ceramah sehingga ada kemungkinan informasi yang diberikan tidak sampai pada sasaran apabila responden tidak memperhatikan penjelasan dari secara sungguh-sungguh. Menurut Affandi (2003) hafalan itu akan hilang lenyap bila yang dihafalkan itu tidak fungsional dan tidak langsung dipergunakan atau dimanfaatkan dalam kehidupan sehari-hari.</w:t>
      </w:r>
    </w:p>
    <w:p w:rsidR="00AA4137" w:rsidRPr="00F47BDD" w:rsidRDefault="00AA4137" w:rsidP="00F47BDD">
      <w:pPr>
        <w:ind w:firstLine="720"/>
        <w:jc w:val="both"/>
        <w:rPr>
          <w:sz w:val="22"/>
          <w:szCs w:val="22"/>
        </w:rPr>
      </w:pPr>
      <w:r w:rsidRPr="00F47BDD">
        <w:rPr>
          <w:sz w:val="22"/>
          <w:szCs w:val="22"/>
        </w:rPr>
        <w:t xml:space="preserve">Sebelum diberikan pendidikan kesehatan pada kelompok perlakuan, responden mayoritas memunyai sikap yang positif sebanyak 11 anak. setelah diberikan intervensi, terjadi perubahan sikap sehingga responden yang memiliki sikap positif berkurang menjadi 10 anak. Mayoritas responden memiliki sikap positif, dan sebagian besar responden mengaami peningkatan nilai sikap pada saat </w:t>
      </w:r>
      <w:r w:rsidRPr="00F47BDD">
        <w:rPr>
          <w:i/>
          <w:sz w:val="22"/>
          <w:szCs w:val="22"/>
        </w:rPr>
        <w:t>post test.</w:t>
      </w:r>
      <w:r w:rsidRPr="00F47BDD">
        <w:rPr>
          <w:sz w:val="22"/>
          <w:szCs w:val="22"/>
        </w:rPr>
        <w:t xml:space="preserve"> Hal ini, diperkuat dengan hasil analisis statistik menggunakan uji </w:t>
      </w:r>
      <w:r w:rsidRPr="00F47BDD">
        <w:rPr>
          <w:i/>
          <w:sz w:val="22"/>
          <w:szCs w:val="22"/>
        </w:rPr>
        <w:t>wilcoxon signed rank test</w:t>
      </w:r>
      <w:r w:rsidRPr="00F47BDD">
        <w:rPr>
          <w:sz w:val="22"/>
          <w:szCs w:val="22"/>
        </w:rPr>
        <w:t xml:space="preserve"> yang menunjukkan pendidikan kesehatan gosok gigi dengan metode permainan simulasi ular tangga dapat meningkatan nilai sikap gosok gigi pada responden kelompok perlakuan. </w:t>
      </w:r>
    </w:p>
    <w:p w:rsidR="00AA4137" w:rsidRPr="00F47BDD" w:rsidRDefault="00AA4137" w:rsidP="00F47BDD">
      <w:pPr>
        <w:ind w:firstLine="720"/>
        <w:jc w:val="both"/>
        <w:rPr>
          <w:sz w:val="22"/>
          <w:szCs w:val="22"/>
        </w:rPr>
      </w:pPr>
      <w:r w:rsidRPr="00F47BDD">
        <w:rPr>
          <w:sz w:val="22"/>
          <w:szCs w:val="22"/>
        </w:rPr>
        <w:t xml:space="preserve">Sikap positif yang dimaksud oleh peneliti adalah responden memiliki pendapat yang sesuai kriteria peneliti yaitu: responden yakin akan pentingnya menggosok gigi, melakukan gosok gigi pada waktu yang tepat dengan menggunakan alat gosok gigi yang sesuai,  menghindari hal-hal yang dapat merusak kesehatan gigi, menjaga pola makan yang dapat menyehatkan gigi, dan mau melakukan perawatan gigi apabila mengalami sakit gigi. Responden yang masih mempunyai sikap negatif di akhir penelitian, bisa disebabkan karena interpretasi mereka dengan pertanyaan sikap yang kurang tepat. </w:t>
      </w:r>
    </w:p>
    <w:p w:rsidR="00AA4137" w:rsidRPr="00F47BDD" w:rsidRDefault="00AA4137" w:rsidP="00F47BDD">
      <w:pPr>
        <w:ind w:firstLine="720"/>
        <w:jc w:val="both"/>
        <w:rPr>
          <w:sz w:val="22"/>
          <w:szCs w:val="22"/>
          <w:lang w:val="nb-NO"/>
        </w:rPr>
      </w:pPr>
      <w:r w:rsidRPr="00F47BDD">
        <w:rPr>
          <w:sz w:val="22"/>
          <w:szCs w:val="22"/>
          <w:lang w:val="nb-NO"/>
        </w:rPr>
        <w:lastRenderedPageBreak/>
        <w:t xml:space="preserve">Nilai sikap responden setelah diberikan pendidikan kesehatan mayoritas menjadi meningkat dikarenakan responden yang berusis 7-8 tahun sudah bisa menangkap seluruh hal positif yang mereka dapatkan dari intervensi, setelah pengetahuan mereka cukup, emosional mereka bereaksi dengan stimulus yang ada. </w:t>
      </w:r>
      <w:r w:rsidRPr="00F47BDD">
        <w:rPr>
          <w:sz w:val="22"/>
          <w:szCs w:val="22"/>
        </w:rPr>
        <w:t>Selain itu,</w:t>
      </w:r>
      <w:r w:rsidRPr="00F47BDD">
        <w:rPr>
          <w:b/>
          <w:bCs/>
          <w:sz w:val="22"/>
          <w:szCs w:val="22"/>
        </w:rPr>
        <w:t xml:space="preserve"> </w:t>
      </w:r>
      <w:r w:rsidRPr="00F47BDD">
        <w:rPr>
          <w:sz w:val="22"/>
          <w:szCs w:val="22"/>
          <w:lang w:val="nb-NO"/>
        </w:rPr>
        <w:t>Pendidikan kesehatan dengan metode permainan simulasi ular tangga diharapkan mampu membangun suatu kepercayaan sehingga siswa memiliki sikap positif dalam berperilaku sehat. Responden yang bersikap negatif mampu mengubah sikapnya menjadi positif setelah diberikan i</w:t>
      </w:r>
      <w:r w:rsidR="000C3E52">
        <w:rPr>
          <w:sz w:val="22"/>
          <w:szCs w:val="22"/>
          <w:lang w:val="nb-NO"/>
        </w:rPr>
        <w:t>ntervensi dipengaruhi oleh: p</w:t>
      </w:r>
      <w:r w:rsidRPr="00F47BDD">
        <w:rPr>
          <w:sz w:val="22"/>
          <w:szCs w:val="22"/>
          <w:lang w:val="nb-NO"/>
        </w:rPr>
        <w:t>emberian informasi tentang menggosok gigi yang disampaikan dengan jelas, sehingga mampu mempengaruhi emosional responden. Pernyataan-pernyataan sikap yang diberikan peneliti kepada responden juga harus mampu menstimulasi kepercayaan responden.</w:t>
      </w:r>
    </w:p>
    <w:p w:rsidR="00AA4137" w:rsidRPr="00F47BDD" w:rsidRDefault="00AA4137" w:rsidP="00F47BDD">
      <w:pPr>
        <w:ind w:firstLine="720"/>
        <w:jc w:val="both"/>
        <w:rPr>
          <w:sz w:val="22"/>
          <w:szCs w:val="22"/>
        </w:rPr>
      </w:pPr>
      <w:r w:rsidRPr="00F47BDD">
        <w:rPr>
          <w:sz w:val="22"/>
          <w:szCs w:val="22"/>
        </w:rPr>
        <w:t xml:space="preserve">Sikap adalah tingkatan kedua dalam perilaku. </w:t>
      </w:r>
      <w:r w:rsidRPr="00F47BDD">
        <w:rPr>
          <w:rFonts w:eastAsiaTheme="minorEastAsia"/>
          <w:sz w:val="22"/>
          <w:szCs w:val="22"/>
        </w:rPr>
        <w:t xml:space="preserve">Menurut Bloom yang dikutip oleh Notoatmodjo (2003) mengungkapkan bahwa orang akan mengubah sikap, jika ia mampu mengubah komponen kognitif terlebih dahulu. </w:t>
      </w:r>
      <w:r w:rsidRPr="00F47BDD">
        <w:rPr>
          <w:sz w:val="22"/>
          <w:szCs w:val="22"/>
        </w:rPr>
        <w:t>Informasi yang disampaikan dalam permainan ular tangga memberikan pengaruh pada pengetahuan atau kemampuan kognitif seseorang. Adanya informasi baru mengenai gosok gigi yang terdpat pada permainan ualr tangga yang telah dimodifikasi dapat memberikan landasan kognitif baru bagi terbentuknya sikap gosok gigi pada responden. Informasi tentang gosok gigi membawa pesan sugestif  sehingga dapat memberikan dasar yang cukup kuat dalam menilai suatu hal dan membentuk suatu sikap tertentu. Akibatnya terjadi peningkatan nilai sikap pada kelompok perlakuan.</w:t>
      </w:r>
    </w:p>
    <w:p w:rsidR="00AA4137" w:rsidRPr="00F47BDD" w:rsidRDefault="00AA4137" w:rsidP="00F47BDD">
      <w:pPr>
        <w:pStyle w:val="NormalWeb"/>
        <w:spacing w:before="0" w:beforeAutospacing="0" w:after="0" w:afterAutospacing="0"/>
        <w:ind w:firstLine="720"/>
        <w:jc w:val="both"/>
        <w:rPr>
          <w:sz w:val="22"/>
          <w:szCs w:val="22"/>
          <w:lang w:val="en-US"/>
        </w:rPr>
      </w:pPr>
      <w:r w:rsidRPr="00F47BDD">
        <w:rPr>
          <w:sz w:val="22"/>
          <w:szCs w:val="22"/>
        </w:rPr>
        <w:t>Pengetahuan seseorang tentang sesuatu obyek juga mengandung dua aspek yaitu aspek positif dan negatif. Kedua aspek inilah yang akhirnya akan menentukan sikap seseorang terhadap obyek tertentu. Semakin banyak aspek positif dari obyek yang diketahui, akan menumbuhkan sikap makin positif terhadap obyek tersebut. Namun seseorang yang berpengetahuan baik tidak menjamin akan mempunyai sikap yang positif. Selain itu seseorang dalam menentukan sikap yang utuh, pengetahuan, pikiran, keyakinan dan emosi memegang peranan penting (Notoatmojo, 20</w:t>
      </w:r>
      <w:r w:rsidR="00764AA0">
        <w:rPr>
          <w:sz w:val="22"/>
          <w:szCs w:val="22"/>
          <w:lang w:val="en-US"/>
        </w:rPr>
        <w:t>07</w:t>
      </w:r>
      <w:r w:rsidRPr="00F47BDD">
        <w:rPr>
          <w:sz w:val="22"/>
          <w:szCs w:val="22"/>
        </w:rPr>
        <w:t xml:space="preserve">). </w:t>
      </w:r>
    </w:p>
    <w:p w:rsidR="00AA4137" w:rsidRPr="00F47BDD" w:rsidRDefault="00AA4137" w:rsidP="00F47BDD">
      <w:pPr>
        <w:ind w:firstLine="720"/>
        <w:jc w:val="both"/>
        <w:rPr>
          <w:sz w:val="22"/>
          <w:szCs w:val="22"/>
          <w:lang w:val="en-US"/>
        </w:rPr>
      </w:pPr>
      <w:r w:rsidRPr="00F47BDD">
        <w:rPr>
          <w:sz w:val="22"/>
          <w:szCs w:val="22"/>
        </w:rPr>
        <w:lastRenderedPageBreak/>
        <w:t>Pada penelitian ini intervensi permainan simulasi ular tangga diberikan sebanyak 4 kali. Menurut Triandis (1971) dalam Azwar (2009) informasi yang diterima seorang subjek untuk berpengaruh pada suatu perubahan sikap membutuhkan pengulangan agar terjadi proses dan pemahaman dalam diri subjek. Middle Cook (1974) mengatakan adanya pengulangan pesan dapat membantu perubahan sikap (Azwar, 2009). Menurut teori tersebut setelah diberikan informasi secara berulang-ulang responden akan memahami informasi tersebut sehingga responden bisa menentukan sikap yang sesuai tentang gosok gigi</w:t>
      </w:r>
      <w:r w:rsidRPr="00F47BDD">
        <w:rPr>
          <w:sz w:val="22"/>
          <w:szCs w:val="22"/>
          <w:lang w:val="en-US"/>
        </w:rPr>
        <w:t xml:space="preserve">. </w:t>
      </w:r>
    </w:p>
    <w:p w:rsidR="00AA4137" w:rsidRPr="00F47BDD" w:rsidRDefault="00AA4137" w:rsidP="00F47BDD">
      <w:pPr>
        <w:ind w:firstLine="720"/>
        <w:jc w:val="both"/>
        <w:rPr>
          <w:sz w:val="22"/>
          <w:szCs w:val="22"/>
        </w:rPr>
      </w:pPr>
      <w:r w:rsidRPr="00F47BDD">
        <w:rPr>
          <w:rFonts w:eastAsiaTheme="minorEastAsia"/>
          <w:sz w:val="22"/>
          <w:szCs w:val="22"/>
        </w:rPr>
        <w:t xml:space="preserve">Pada kelompok kontrol, </w:t>
      </w:r>
      <w:r w:rsidRPr="00F47BDD">
        <w:rPr>
          <w:sz w:val="22"/>
          <w:szCs w:val="22"/>
        </w:rPr>
        <w:t xml:space="preserve">responden yang menunjukkan sikap positif pada saat </w:t>
      </w:r>
      <w:r w:rsidRPr="00F47BDD">
        <w:rPr>
          <w:i/>
          <w:sz w:val="22"/>
          <w:szCs w:val="22"/>
        </w:rPr>
        <w:t xml:space="preserve">pre test </w:t>
      </w:r>
      <w:r w:rsidRPr="00F47BDD">
        <w:rPr>
          <w:sz w:val="22"/>
          <w:szCs w:val="22"/>
        </w:rPr>
        <w:t xml:space="preserve">sebanyak 12 anak, sedangkan responden yang menunjukkan nilai sikap positif pada saat </w:t>
      </w:r>
      <w:r w:rsidRPr="00F47BDD">
        <w:rPr>
          <w:i/>
          <w:sz w:val="22"/>
          <w:szCs w:val="22"/>
        </w:rPr>
        <w:t xml:space="preserve">post test </w:t>
      </w:r>
      <w:r w:rsidRPr="00F47BDD">
        <w:rPr>
          <w:sz w:val="22"/>
          <w:szCs w:val="22"/>
        </w:rPr>
        <w:t>sebanyak 10 anak</w:t>
      </w:r>
      <w:r w:rsidRPr="00F47BDD">
        <w:rPr>
          <w:rFonts w:eastAsiaTheme="minorEastAsia"/>
          <w:sz w:val="22"/>
          <w:szCs w:val="22"/>
        </w:rPr>
        <w:t xml:space="preserve">, akan tetapi sebagian besar responden mengalami penurunan nilai </w:t>
      </w:r>
      <w:r w:rsidRPr="00F47BDD">
        <w:rPr>
          <w:rFonts w:eastAsiaTheme="minorEastAsia"/>
          <w:i/>
          <w:sz w:val="22"/>
          <w:szCs w:val="22"/>
        </w:rPr>
        <w:t xml:space="preserve">post test </w:t>
      </w:r>
      <w:r w:rsidRPr="00F47BDD">
        <w:rPr>
          <w:rFonts w:eastAsiaTheme="minorEastAsia"/>
          <w:sz w:val="22"/>
          <w:szCs w:val="22"/>
        </w:rPr>
        <w:t xml:space="preserve">yaitu 10 anak, responden yang mengalami peningkatan nilai sebanyak 5 anak , dan responden dengan nilai tetap sebanyak 4 anak. Penurunan nilai sikap  </w:t>
      </w:r>
      <w:r w:rsidRPr="00F47BDD">
        <w:rPr>
          <w:sz w:val="22"/>
          <w:szCs w:val="22"/>
        </w:rPr>
        <w:t xml:space="preserve">dipengaruhi oleh komponen kognitif atau pengetahuan siswa yang kurang sehingga mempengaruhi persepsi siswa mengenai gosok gigi. Persepsi yang negatif akan mempengaruhi komponen sikap selanjutnya yaitu komponen afektif (komponen emosional). Kelompok kontrol tidak mengalami peningkatan nilai pengetahuan pada saat dilakukan </w:t>
      </w:r>
      <w:r w:rsidRPr="00F47BDD">
        <w:rPr>
          <w:i/>
          <w:sz w:val="22"/>
          <w:szCs w:val="22"/>
        </w:rPr>
        <w:t>post test,</w:t>
      </w:r>
      <w:r w:rsidRPr="00F47BDD">
        <w:rPr>
          <w:sz w:val="22"/>
          <w:szCs w:val="22"/>
        </w:rPr>
        <w:t xml:space="preserve"> hal ini mengakibatkan tidak adanya peningkatan nilai sikap pada responden. Tidak hanya pengetahuan saja yang memberikan pengaruh terhadap perubahan sikap, namun perasaan setuju dan tidak setuju responden terhadap suatu pernyataan juga memberikan pengaruh. </w:t>
      </w:r>
      <w:r w:rsidRPr="00F47BDD">
        <w:rPr>
          <w:rFonts w:eastAsiaTheme="minorEastAsia"/>
          <w:sz w:val="22"/>
          <w:szCs w:val="22"/>
        </w:rPr>
        <w:t xml:space="preserve">Hasil uji statistik menggunakan </w:t>
      </w:r>
      <w:r w:rsidRPr="00F47BDD">
        <w:rPr>
          <w:rFonts w:eastAsiaTheme="minorEastAsia"/>
          <w:i/>
          <w:sz w:val="22"/>
          <w:szCs w:val="22"/>
        </w:rPr>
        <w:t xml:space="preserve">wilcoxon signed rank test </w:t>
      </w:r>
      <w:r w:rsidRPr="00F47BDD">
        <w:rPr>
          <w:rFonts w:eastAsiaTheme="minorEastAsia"/>
          <w:sz w:val="22"/>
          <w:szCs w:val="22"/>
        </w:rPr>
        <w:t xml:space="preserve">diperoleh hasil </w:t>
      </w:r>
      <w:r w:rsidRPr="00F47BDD">
        <w:rPr>
          <w:sz w:val="22"/>
          <w:szCs w:val="22"/>
        </w:rPr>
        <w:t>tidak terjadi peningkatan nilai sikap gosok gigi pada kelompok kontrol.</w:t>
      </w:r>
    </w:p>
    <w:p w:rsidR="00AA4137" w:rsidRPr="00F47BDD" w:rsidRDefault="00AA4137" w:rsidP="00F47BDD">
      <w:pPr>
        <w:ind w:firstLine="720"/>
        <w:jc w:val="both"/>
        <w:rPr>
          <w:sz w:val="22"/>
          <w:szCs w:val="22"/>
        </w:rPr>
      </w:pPr>
      <w:r w:rsidRPr="00F47BDD">
        <w:rPr>
          <w:rFonts w:eastAsiaTheme="minorEastAsia"/>
          <w:sz w:val="22"/>
          <w:szCs w:val="22"/>
        </w:rPr>
        <w:t xml:space="preserve">Sebelum diberikan pendidikan kesehatan dengan metode permainan simulasi ular tangga sebagian besar responden memiliki tingkat aplikasi tindakan cukup (8 anak), sebagian kecil memiliki tingkat aplikasi tindakan kurang (7 anak), dan sisanya memiliki tingkat aplikasi tindakan baik (4 anak). </w:t>
      </w:r>
      <w:r w:rsidRPr="00F47BDD">
        <w:rPr>
          <w:sz w:val="22"/>
          <w:szCs w:val="22"/>
        </w:rPr>
        <w:t xml:space="preserve">Setelah diberikan pendidikan kesehatan dengan metode permainan simulasi ular tangga </w:t>
      </w:r>
      <w:r w:rsidRPr="00F47BDD">
        <w:rPr>
          <w:rFonts w:eastAsiaTheme="minorEastAsia"/>
          <w:sz w:val="22"/>
          <w:szCs w:val="22"/>
        </w:rPr>
        <w:t xml:space="preserve">sebagian besar responden memiliki kriteria tindakan baik (15 anak) dan </w:t>
      </w:r>
      <w:r w:rsidRPr="00F47BDD">
        <w:rPr>
          <w:rFonts w:eastAsiaTheme="minorEastAsia"/>
          <w:sz w:val="22"/>
          <w:szCs w:val="22"/>
        </w:rPr>
        <w:lastRenderedPageBreak/>
        <w:t xml:space="preserve">sisanya memiliki kriteria cukup. Hasil analisis statistik menggunakan </w:t>
      </w:r>
      <w:r w:rsidRPr="00F47BDD">
        <w:rPr>
          <w:rFonts w:eastAsiaTheme="minorEastAsia"/>
          <w:i/>
          <w:sz w:val="22"/>
          <w:szCs w:val="22"/>
        </w:rPr>
        <w:t xml:space="preserve">wilcoxon signed rank test </w:t>
      </w:r>
      <w:r w:rsidRPr="00F47BDD">
        <w:rPr>
          <w:rFonts w:eastAsiaTheme="minorEastAsia"/>
          <w:sz w:val="22"/>
          <w:szCs w:val="22"/>
        </w:rPr>
        <w:t xml:space="preserve">menunjukkan </w:t>
      </w:r>
      <w:r w:rsidRPr="00F47BDD">
        <w:rPr>
          <w:sz w:val="22"/>
          <w:szCs w:val="22"/>
        </w:rPr>
        <w:t>pendidikan kesehatan gosok gigi dengan metode permainan simulasi ular tangga dapat meningkatkan nilai aplikasi tindakan gosok gigi pada responden kelompok perlakuan.</w:t>
      </w:r>
    </w:p>
    <w:p w:rsidR="00BE6273" w:rsidRPr="00F47BDD" w:rsidRDefault="00BE6273" w:rsidP="00F47BDD">
      <w:pPr>
        <w:ind w:firstLine="720"/>
        <w:jc w:val="both"/>
        <w:rPr>
          <w:sz w:val="22"/>
          <w:szCs w:val="22"/>
        </w:rPr>
      </w:pPr>
      <w:r w:rsidRPr="00F47BDD">
        <w:rPr>
          <w:sz w:val="22"/>
          <w:szCs w:val="22"/>
        </w:rPr>
        <w:t xml:space="preserve">Pengetahuan atau kognitif merupakan domain penting untuk terbentuknya tindakan seseorang (Nototmodjo, 2007). Pada perilaku yang didasari oleh pengetahuan akan lebih langgeng daripada perilaku yang tidak didasari oleh pengetahuan. Pada kelompok kontrol tidak diberikan pendidikan kesehatan gosok gigi dengan metode permainan simulasi ular tangga sehingga responden tidak memperoleh informasi tentang cara menggosok gigi yang baik dan benar. Informasi tersebut akan menjadi acuan dalam melakukan aplikasi tindakan gosok gigi. Sehingga responden tidak mengalami penurunan nilai sikap pada saat </w:t>
      </w:r>
      <w:r w:rsidR="000C3E52">
        <w:rPr>
          <w:i/>
          <w:sz w:val="22"/>
          <w:szCs w:val="22"/>
        </w:rPr>
        <w:t>post test</w:t>
      </w:r>
      <w:r w:rsidRPr="00F47BDD">
        <w:rPr>
          <w:i/>
          <w:sz w:val="22"/>
          <w:szCs w:val="22"/>
        </w:rPr>
        <w:t xml:space="preserve">. </w:t>
      </w:r>
      <w:r w:rsidRPr="00F47BDD">
        <w:rPr>
          <w:rFonts w:eastAsiaTheme="minorEastAsia"/>
          <w:sz w:val="22"/>
          <w:szCs w:val="22"/>
        </w:rPr>
        <w:t xml:space="preserve">Hasil uji statistik menggunakan </w:t>
      </w:r>
      <w:r w:rsidRPr="00F47BDD">
        <w:rPr>
          <w:rFonts w:eastAsiaTheme="minorEastAsia"/>
          <w:i/>
          <w:sz w:val="22"/>
          <w:szCs w:val="22"/>
        </w:rPr>
        <w:t xml:space="preserve">wilcoxon signed rank test </w:t>
      </w:r>
      <w:r w:rsidRPr="00F47BDD">
        <w:rPr>
          <w:rFonts w:eastAsiaTheme="minorEastAsia"/>
          <w:sz w:val="22"/>
          <w:szCs w:val="22"/>
        </w:rPr>
        <w:t xml:space="preserve">diperoleh hasil </w:t>
      </w:r>
      <w:r w:rsidRPr="00F47BDD">
        <w:rPr>
          <w:sz w:val="22"/>
          <w:szCs w:val="22"/>
        </w:rPr>
        <w:t>tidak terjadi peningkatan nilai aplikasi tindakan gosok gigi pada kelompok kontrol.</w:t>
      </w:r>
    </w:p>
    <w:p w:rsidR="00AA4137" w:rsidRPr="00F47BDD" w:rsidRDefault="00BE6273" w:rsidP="00F47BDD">
      <w:pPr>
        <w:ind w:firstLine="720"/>
        <w:jc w:val="both"/>
        <w:rPr>
          <w:sz w:val="22"/>
          <w:szCs w:val="22"/>
          <w:lang w:val="en-US"/>
        </w:rPr>
      </w:pPr>
      <w:r w:rsidRPr="00F47BDD">
        <w:rPr>
          <w:sz w:val="22"/>
          <w:szCs w:val="22"/>
        </w:rPr>
        <w:t>Peningkatnya rasa tanggung jawab terhadap tugas sekolah dan tugas di rumah akan lebih terlihat pada anak usia sekolah (6-12 tahun). Perkembangan motorik halus dan kasar semakin menuju ke arah kemajuan. Oleh karena itu anak lebih dapat diajarkan cara memelihara kesehatan gigi dan mulut secara lebih rinci, sehingga akan menimbulkan rasa tanggung jawab akan kebersihan dirinya sendiri (Riyanti, 2005).</w:t>
      </w:r>
      <w:r w:rsidRPr="00F47BDD">
        <w:rPr>
          <w:sz w:val="22"/>
          <w:szCs w:val="22"/>
          <w:lang w:val="en-US"/>
        </w:rPr>
        <w:t xml:space="preserve"> </w:t>
      </w:r>
      <w:r w:rsidRPr="00F47BDD">
        <w:rPr>
          <w:sz w:val="22"/>
          <w:szCs w:val="22"/>
        </w:rPr>
        <w:t>Separuh responden penelitian sudah melakukan tindakan gosok gigi secara mandiri tanpa harus diperintah oleh orang tua mereka, walaupun separuh dari responden masih ada yang diperintah orang tua mereka ketika melakukan kegiatan menggosok gigi. Peningkatan perilaku tersebut jika didasari dengan pengetahuan dan penerapan dalam bentuk sikap dan tindakan yang positif dapat bertahan lama (Darwita, 2011). Setelah diberikan pengetahuan tentang cara menggosok gigi yang baik dan benar, seiring dengan berjalannya waktu responden yang masih diperintah untuk melakukan kegiatan menggosok gigi akan bisa melakukan kegiatan tersebut secara mandiri.</w:t>
      </w:r>
    </w:p>
    <w:p w:rsidR="00BE6273" w:rsidRPr="00F47BDD" w:rsidRDefault="00BE6273" w:rsidP="00F47BDD">
      <w:pPr>
        <w:ind w:firstLine="720"/>
        <w:jc w:val="both"/>
        <w:rPr>
          <w:sz w:val="22"/>
          <w:szCs w:val="22"/>
          <w:lang w:val="en-US"/>
        </w:rPr>
      </w:pPr>
      <w:r w:rsidRPr="00F47BDD">
        <w:rPr>
          <w:sz w:val="22"/>
          <w:szCs w:val="22"/>
        </w:rPr>
        <w:t xml:space="preserve">Penyakit gigi dan mulut terutama karies sering terjadi pada anak usia sekolah. </w:t>
      </w:r>
      <w:r w:rsidRPr="00F47BDD">
        <w:rPr>
          <w:sz w:val="22"/>
          <w:szCs w:val="22"/>
        </w:rPr>
        <w:lastRenderedPageBreak/>
        <w:t>Salah satu penyebab terjadinya karies adalah pola makan atau diet. Anak-anak sangat suka makanan yang lunak dan mengandung gula, hal ini meningkatkan resiko terjadinya karies lebih besar dibandingkan anak yang memiliki pola makan makanan yang berserat (Budisuari, 2010). Sebagian besar responden kelompok perlakuakan makan makanan manis dalam sehari sebanyak satu kali, artinya mereka mempunyai resiko untuk terkena karies. Kebiasaan menggosok gigi juga dapat mempengaruhi berat ringannya karies. Anak yang menggosok gigi mempunyai kecenderungan terjadinya karies lebih ringan dibandingkan yang tidak menggosok gigi (Budisuari, 2010). Responden kelompok perlakuan sudah melakukan kegiatan menggosok gigi dua kali dalam sehari bahkan ada juga yang menggosok gigi tiga atau empat kali sehari, namun ada beberapa responden yang masih menggosok gigi satu kali dalam sehari.</w:t>
      </w:r>
    </w:p>
    <w:p w:rsidR="00BE6273" w:rsidRPr="00F47BDD" w:rsidRDefault="00BE6273" w:rsidP="00F47BDD">
      <w:pPr>
        <w:autoSpaceDE w:val="0"/>
        <w:autoSpaceDN w:val="0"/>
        <w:adjustRightInd w:val="0"/>
        <w:ind w:firstLine="720"/>
        <w:jc w:val="both"/>
        <w:rPr>
          <w:sz w:val="22"/>
          <w:szCs w:val="22"/>
        </w:rPr>
      </w:pPr>
      <w:r w:rsidRPr="00F47BDD">
        <w:rPr>
          <w:sz w:val="22"/>
          <w:szCs w:val="22"/>
        </w:rPr>
        <w:t xml:space="preserve">Perubahan perilaku membutuhkan suatu proses, yaitu perubahan pengetahuan, perubahan sikap, dan perubahan tindakan (aplikasi tindakan). Menurut Roy dalam Galbreath (1990) proses adaptasi perilaku melalui tahapan </w:t>
      </w:r>
      <w:r w:rsidRPr="00F47BDD">
        <w:rPr>
          <w:i/>
          <w:sz w:val="22"/>
          <w:szCs w:val="22"/>
        </w:rPr>
        <w:t xml:space="preserve">input, control processes, effector, </w:t>
      </w:r>
      <w:r w:rsidRPr="00F47BDD">
        <w:rPr>
          <w:sz w:val="22"/>
          <w:szCs w:val="22"/>
        </w:rPr>
        <w:t xml:space="preserve">dan </w:t>
      </w:r>
      <w:r w:rsidRPr="00F47BDD">
        <w:rPr>
          <w:i/>
          <w:sz w:val="22"/>
          <w:szCs w:val="22"/>
        </w:rPr>
        <w:t>output</w:t>
      </w:r>
      <w:r w:rsidRPr="00F47BDD">
        <w:rPr>
          <w:sz w:val="22"/>
          <w:szCs w:val="22"/>
        </w:rPr>
        <w:t>.</w:t>
      </w:r>
      <w:r w:rsidRPr="00F47BDD">
        <w:rPr>
          <w:i/>
          <w:sz w:val="22"/>
          <w:szCs w:val="22"/>
        </w:rPr>
        <w:t xml:space="preserve"> Input </w:t>
      </w:r>
      <w:r w:rsidRPr="00F47BDD">
        <w:rPr>
          <w:sz w:val="22"/>
          <w:szCs w:val="22"/>
        </w:rPr>
        <w:t xml:space="preserve">yang diberikan berupa pendidikan kesehatan gosok gigi dengan metode permainan simulasi ular tangga, kemudian diproses melalui sistem </w:t>
      </w:r>
      <w:r w:rsidRPr="00F47BDD">
        <w:rPr>
          <w:i/>
          <w:sz w:val="22"/>
          <w:szCs w:val="22"/>
        </w:rPr>
        <w:t xml:space="preserve">regulator </w:t>
      </w:r>
      <w:r w:rsidRPr="00F47BDD">
        <w:rPr>
          <w:sz w:val="22"/>
          <w:szCs w:val="22"/>
        </w:rPr>
        <w:t xml:space="preserve">(sistem limbik menghasilkan koping yang positif) dan </w:t>
      </w:r>
      <w:r w:rsidRPr="00F47BDD">
        <w:rPr>
          <w:i/>
          <w:sz w:val="22"/>
          <w:szCs w:val="22"/>
        </w:rPr>
        <w:t>kognator</w:t>
      </w:r>
      <w:r w:rsidRPr="00F47BDD">
        <w:rPr>
          <w:sz w:val="22"/>
          <w:szCs w:val="22"/>
        </w:rPr>
        <w:t xml:space="preserve"> (proses pembelajaran melalui media permainan simulasi ular tangga). Pengetahuan yang diperoleh responden akan diolah menurut tahapan pembelajaran kognitif yaitu asimilasi (penyerapan informasi baru tentang gosok gigi ke dalam skema yang telah ada, skema merupakan suatu struktur mental seseorang di mana dia secara intelektul beradaptasi dengan lingkungannya), akomodasi (membentuk skema baru yang cocok dengan rangsangan informasi tentang gosok gigi atau memodifikasi skema yang telah ada sehingga cocok dengan rangsangan informasi tentang gosok gigi), dan equlibrasi (keseimbangan antara asimilasi dan akomodasi sehingga terjadi peningkatan pengetahuan responden tentang gosok gigi). Koping positif dan equilibrasi menghasilkan persepsi yang positif yang menyebabkan peningkatan pengetahuan, sikap yang positif, dan aplikasi </w:t>
      </w:r>
      <w:r w:rsidRPr="00F47BDD">
        <w:rPr>
          <w:sz w:val="22"/>
          <w:szCs w:val="22"/>
        </w:rPr>
        <w:lastRenderedPageBreak/>
        <w:t xml:space="preserve">tindakan gosok gigi yang benar pada anak usia sekolah. </w:t>
      </w:r>
    </w:p>
    <w:p w:rsidR="00BE6273" w:rsidRPr="00F47BDD" w:rsidRDefault="00BE6273" w:rsidP="00F47BDD">
      <w:pPr>
        <w:ind w:firstLine="720"/>
        <w:jc w:val="both"/>
        <w:rPr>
          <w:sz w:val="22"/>
          <w:szCs w:val="22"/>
          <w:lang w:val="en-US"/>
        </w:rPr>
      </w:pPr>
      <w:r w:rsidRPr="00F47BDD">
        <w:rPr>
          <w:sz w:val="22"/>
          <w:szCs w:val="22"/>
        </w:rPr>
        <w:t>Responden kelompok perlakuan berumur 7-8 tahun. Pada usia ini daya pikir anak sudah berkembang ke arah berpikir konkret dan rasional. Umur sangat mempengaruhi perilaku seseorang juga bisa mempengaruhi terhadap daya tangkap dan pola pikir seseorang. Kemampuan kognitif pada masa ini sudah cukup untuk menjadi dasar unruk diberikannyan berbagai kecakapan yang dapat meningkatkan daya pikirnya. Sehingga setelah diberikan intervensi dengan metode permainan simulasi ular tangga responden mengalami peningkatan pengetahuan.</w:t>
      </w:r>
      <w:r w:rsidRPr="00F47BDD">
        <w:rPr>
          <w:sz w:val="22"/>
          <w:szCs w:val="22"/>
          <w:lang w:val="en-US"/>
        </w:rPr>
        <w:t xml:space="preserve"> </w:t>
      </w:r>
      <w:r w:rsidRPr="00F47BDD">
        <w:rPr>
          <w:sz w:val="22"/>
          <w:szCs w:val="22"/>
        </w:rPr>
        <w:t xml:space="preserve">Hasil uji statistik </w:t>
      </w:r>
      <w:r w:rsidRPr="00F47BDD">
        <w:rPr>
          <w:i/>
          <w:sz w:val="22"/>
          <w:szCs w:val="22"/>
        </w:rPr>
        <w:t xml:space="preserve">mann whitney u test </w:t>
      </w:r>
      <w:r w:rsidRPr="00F47BDD">
        <w:rPr>
          <w:sz w:val="22"/>
          <w:szCs w:val="22"/>
        </w:rPr>
        <w:t xml:space="preserve">menunjukkan terdapat perbedaan signifikan nilai pengetahuan responden pada </w:t>
      </w:r>
      <w:r w:rsidRPr="00F47BDD">
        <w:rPr>
          <w:i/>
          <w:sz w:val="22"/>
          <w:szCs w:val="22"/>
        </w:rPr>
        <w:t>post test</w:t>
      </w:r>
      <w:r w:rsidRPr="00F47BDD">
        <w:rPr>
          <w:sz w:val="22"/>
          <w:szCs w:val="22"/>
        </w:rPr>
        <w:t xml:space="preserve">, hal ini dapat dilihat dari </w:t>
      </w:r>
      <w:r w:rsidRPr="00F47BDD">
        <w:rPr>
          <w:i/>
          <w:sz w:val="22"/>
          <w:szCs w:val="22"/>
        </w:rPr>
        <w:t xml:space="preserve">mean </w:t>
      </w:r>
      <w:r w:rsidRPr="00F47BDD">
        <w:rPr>
          <w:sz w:val="22"/>
          <w:szCs w:val="22"/>
        </w:rPr>
        <w:t>masing-masing kelompok</w:t>
      </w:r>
      <w:r w:rsidRPr="00F47BDD">
        <w:rPr>
          <w:i/>
          <w:sz w:val="22"/>
          <w:szCs w:val="22"/>
        </w:rPr>
        <w:t xml:space="preserve"> </w:t>
      </w:r>
      <w:r w:rsidRPr="00F47BDD">
        <w:rPr>
          <w:sz w:val="22"/>
          <w:szCs w:val="22"/>
        </w:rPr>
        <w:t xml:space="preserve">bahwa </w:t>
      </w:r>
      <w:r w:rsidRPr="00F47BDD">
        <w:rPr>
          <w:i/>
          <w:sz w:val="22"/>
          <w:szCs w:val="22"/>
        </w:rPr>
        <w:t>mean</w:t>
      </w:r>
      <w:r w:rsidRPr="00F47BDD">
        <w:rPr>
          <w:sz w:val="22"/>
          <w:szCs w:val="22"/>
        </w:rPr>
        <w:t xml:space="preserve"> kelompok perlakuan yang nilainya 87,05 lebih tinggi daripada </w:t>
      </w:r>
      <w:r w:rsidRPr="00F47BDD">
        <w:rPr>
          <w:i/>
          <w:sz w:val="22"/>
          <w:szCs w:val="22"/>
        </w:rPr>
        <w:t xml:space="preserve">mean </w:t>
      </w:r>
      <w:r w:rsidRPr="00F47BDD">
        <w:rPr>
          <w:sz w:val="22"/>
          <w:szCs w:val="22"/>
        </w:rPr>
        <w:t>kelompok kontrol yang nilainya 73,95. Sehingga dapat disimpulkan bahwa pendidikan kesehatan gosok gigi dengan metode permainan simulasi lebih efektif dalam meningkatkan pengetahuan daripada metode ceramah.</w:t>
      </w:r>
    </w:p>
    <w:p w:rsidR="00BE6273" w:rsidRPr="00F47BDD" w:rsidRDefault="00BE6273" w:rsidP="00F47BDD">
      <w:pPr>
        <w:ind w:firstLine="720"/>
        <w:jc w:val="both"/>
        <w:rPr>
          <w:sz w:val="22"/>
          <w:szCs w:val="22"/>
        </w:rPr>
      </w:pPr>
      <w:r w:rsidRPr="00F47BDD">
        <w:rPr>
          <w:sz w:val="22"/>
          <w:szCs w:val="22"/>
        </w:rPr>
        <w:t xml:space="preserve">Sikap merupakan reaksi ataupun respon yang masih tertutup terhadap suatu stimulus ataupun objek, adanya kecenderungan untuk bertingkah laku dan berinteraksi terhadap suatu objek yang ada di lingkunganya (Notoatmodjo, 2007). </w:t>
      </w:r>
      <w:r w:rsidRPr="00F47BDD">
        <w:rPr>
          <w:sz w:val="22"/>
          <w:szCs w:val="22"/>
          <w:lang w:val="fi-FI"/>
        </w:rPr>
        <w:t xml:space="preserve">Komponenen pembentuk sikap menurut Alport (1954) dalam Notoatmodjo (2007), yaitu kepercayaan, ide dan konsep suatu subjek, kehidupan emosional atau evaluasi terhadap suatu objek, dan kecenderungan untuk bertindak. </w:t>
      </w:r>
      <w:r w:rsidRPr="00F47BDD">
        <w:rPr>
          <w:sz w:val="22"/>
          <w:szCs w:val="22"/>
        </w:rPr>
        <w:t xml:space="preserve">Hasil uji statistik </w:t>
      </w:r>
      <w:r w:rsidRPr="00F47BDD">
        <w:rPr>
          <w:i/>
          <w:sz w:val="22"/>
          <w:szCs w:val="22"/>
        </w:rPr>
        <w:t xml:space="preserve">mann whitney u test </w:t>
      </w:r>
      <w:r w:rsidRPr="00F47BDD">
        <w:rPr>
          <w:sz w:val="22"/>
          <w:szCs w:val="22"/>
        </w:rPr>
        <w:t xml:space="preserve">menunjukkan terdapat perbedaan signifikan nilai sikap responden pada </w:t>
      </w:r>
      <w:r w:rsidRPr="00F47BDD">
        <w:rPr>
          <w:i/>
          <w:sz w:val="22"/>
          <w:szCs w:val="22"/>
        </w:rPr>
        <w:t>post test</w:t>
      </w:r>
      <w:r w:rsidRPr="00F47BDD">
        <w:rPr>
          <w:sz w:val="22"/>
          <w:szCs w:val="22"/>
        </w:rPr>
        <w:t xml:space="preserve">, hal ini dapat dilihat dari </w:t>
      </w:r>
      <w:r w:rsidRPr="00F47BDD">
        <w:rPr>
          <w:i/>
          <w:sz w:val="22"/>
          <w:szCs w:val="22"/>
        </w:rPr>
        <w:t xml:space="preserve">mean </w:t>
      </w:r>
      <w:r w:rsidRPr="00F47BDD">
        <w:rPr>
          <w:sz w:val="22"/>
          <w:szCs w:val="22"/>
        </w:rPr>
        <w:t>masing-masing kelompok</w:t>
      </w:r>
      <w:r w:rsidRPr="00F47BDD">
        <w:rPr>
          <w:i/>
          <w:sz w:val="22"/>
          <w:szCs w:val="22"/>
        </w:rPr>
        <w:t xml:space="preserve"> </w:t>
      </w:r>
      <w:r w:rsidRPr="00F47BDD">
        <w:rPr>
          <w:sz w:val="22"/>
          <w:szCs w:val="22"/>
        </w:rPr>
        <w:t xml:space="preserve">bahwa </w:t>
      </w:r>
      <w:r w:rsidRPr="00F47BDD">
        <w:rPr>
          <w:i/>
          <w:sz w:val="22"/>
          <w:szCs w:val="22"/>
        </w:rPr>
        <w:t>mean</w:t>
      </w:r>
      <w:r w:rsidRPr="00F47BDD">
        <w:rPr>
          <w:sz w:val="22"/>
          <w:szCs w:val="22"/>
        </w:rPr>
        <w:t xml:space="preserve"> kelompok perlakuan yang nilainya 50 lebih tinggi daripada </w:t>
      </w:r>
      <w:r w:rsidRPr="00F47BDD">
        <w:rPr>
          <w:i/>
          <w:sz w:val="22"/>
          <w:szCs w:val="22"/>
        </w:rPr>
        <w:t xml:space="preserve">mean </w:t>
      </w:r>
      <w:r w:rsidRPr="00F47BDD">
        <w:rPr>
          <w:sz w:val="22"/>
          <w:szCs w:val="22"/>
        </w:rPr>
        <w:t xml:space="preserve">kelompok kontrol yang nilainya 49,58. Sehingga dapat disimpulkan bahwa pendidikan kesehatan gosok gigi dengan metode permainan simulasi lebih efektif dalam meningkatkan sikap daripada metode ceramah. </w:t>
      </w:r>
    </w:p>
    <w:p w:rsidR="00BE6273" w:rsidRPr="00F47BDD" w:rsidRDefault="00BE6273" w:rsidP="00F47BDD">
      <w:pPr>
        <w:pStyle w:val="ListParagraph"/>
        <w:ind w:left="0" w:firstLine="720"/>
        <w:jc w:val="both"/>
        <w:rPr>
          <w:sz w:val="22"/>
          <w:szCs w:val="22"/>
        </w:rPr>
      </w:pPr>
      <w:r w:rsidRPr="00F47BDD">
        <w:rPr>
          <w:sz w:val="22"/>
          <w:szCs w:val="22"/>
        </w:rPr>
        <w:t>Menurut Notoadmodjo (2007) suatu sikap belum otomatis terwujud dalam suatu tindakan (</w:t>
      </w:r>
      <w:r w:rsidRPr="00F47BDD">
        <w:rPr>
          <w:i/>
          <w:sz w:val="22"/>
          <w:szCs w:val="22"/>
        </w:rPr>
        <w:t>overt behavior</w:t>
      </w:r>
      <w:r w:rsidRPr="00F47BDD">
        <w:rPr>
          <w:sz w:val="22"/>
          <w:szCs w:val="22"/>
        </w:rPr>
        <w:t xml:space="preserve">) untuk mewujudkan sikap menjadi suatu perbuatan yang nyata diperlukan faktor pendukung atau situasi </w:t>
      </w:r>
      <w:r w:rsidRPr="00F47BDD">
        <w:rPr>
          <w:sz w:val="22"/>
          <w:szCs w:val="22"/>
        </w:rPr>
        <w:lastRenderedPageBreak/>
        <w:t>yang memungkinkan antara lain fasilitas dan faktor dukungan (</w:t>
      </w:r>
      <w:r w:rsidRPr="00F47BDD">
        <w:rPr>
          <w:i/>
          <w:sz w:val="22"/>
          <w:szCs w:val="22"/>
        </w:rPr>
        <w:t>support</w:t>
      </w:r>
      <w:r w:rsidRPr="00F47BDD">
        <w:rPr>
          <w:sz w:val="22"/>
          <w:szCs w:val="22"/>
        </w:rPr>
        <w:t xml:space="preserve">) yaitu tindakan. Menurut Notoatmodjo (2003) setelah orang mengetahui stimulus atau objek, kemudian mengadakan penilaian atau pendapat terhadap apa yang diketahuinya, proses selanjutnya diharapkan dia akan mampu melakukan atau mempraktikkan apa yang diketahuinya. Pemberian pengalaman yang bersumber dari pengetahuan, maka diharapkan praktik/tindakan yang sudah diadopsi tetap terpelihara. Tindakan dalam penelitian ini berupa aplikasi tindakan menggosok gigi. Hasil uji statistik </w:t>
      </w:r>
      <w:r w:rsidRPr="00F47BDD">
        <w:rPr>
          <w:i/>
          <w:sz w:val="22"/>
          <w:szCs w:val="22"/>
        </w:rPr>
        <w:t xml:space="preserve">mann whitney u test </w:t>
      </w:r>
      <w:r w:rsidRPr="00F47BDD">
        <w:rPr>
          <w:sz w:val="22"/>
          <w:szCs w:val="22"/>
        </w:rPr>
        <w:t xml:space="preserve">menunjukkan terdapat perbedaan signifikan nilai pengetahuan responden pada </w:t>
      </w:r>
      <w:r w:rsidRPr="00F47BDD">
        <w:rPr>
          <w:i/>
          <w:sz w:val="22"/>
          <w:szCs w:val="22"/>
        </w:rPr>
        <w:t>post test</w:t>
      </w:r>
      <w:r w:rsidRPr="00F47BDD">
        <w:rPr>
          <w:sz w:val="22"/>
          <w:szCs w:val="22"/>
        </w:rPr>
        <w:t xml:space="preserve">, hal ini dapat dilihat dari </w:t>
      </w:r>
      <w:r w:rsidRPr="00F47BDD">
        <w:rPr>
          <w:i/>
          <w:sz w:val="22"/>
          <w:szCs w:val="22"/>
        </w:rPr>
        <w:t xml:space="preserve">mean </w:t>
      </w:r>
      <w:r w:rsidRPr="00F47BDD">
        <w:rPr>
          <w:sz w:val="22"/>
          <w:szCs w:val="22"/>
        </w:rPr>
        <w:t>masing-masing kelompok</w:t>
      </w:r>
      <w:r w:rsidRPr="00F47BDD">
        <w:rPr>
          <w:i/>
          <w:sz w:val="22"/>
          <w:szCs w:val="22"/>
        </w:rPr>
        <w:t xml:space="preserve"> </w:t>
      </w:r>
      <w:r w:rsidRPr="00F47BDD">
        <w:rPr>
          <w:sz w:val="22"/>
          <w:szCs w:val="22"/>
        </w:rPr>
        <w:t xml:space="preserve">bahwa </w:t>
      </w:r>
      <w:r w:rsidRPr="00F47BDD">
        <w:rPr>
          <w:i/>
          <w:sz w:val="22"/>
          <w:szCs w:val="22"/>
        </w:rPr>
        <w:t>mean</w:t>
      </w:r>
      <w:r w:rsidRPr="00F47BDD">
        <w:rPr>
          <w:sz w:val="22"/>
          <w:szCs w:val="22"/>
        </w:rPr>
        <w:t xml:space="preserve"> kelompok perlakuan yang nilainya 88,16 lebih tinggi daripada </w:t>
      </w:r>
      <w:r w:rsidRPr="00F47BDD">
        <w:rPr>
          <w:i/>
          <w:sz w:val="22"/>
          <w:szCs w:val="22"/>
        </w:rPr>
        <w:t xml:space="preserve">mean </w:t>
      </w:r>
      <w:r w:rsidRPr="00F47BDD">
        <w:rPr>
          <w:sz w:val="22"/>
          <w:szCs w:val="22"/>
        </w:rPr>
        <w:t xml:space="preserve">kelompok kontrol yang nilainya 73,21. Sehingga dapat disimpulkan bahwa pendidikan kesehatan gosok gigi dengan metode permainan simulasi lebih efektif dalam meningkatkan aplikasi tindakan gosok gigi daripada metode ceramah. </w:t>
      </w:r>
    </w:p>
    <w:p w:rsidR="00BE6273" w:rsidRPr="00F47BDD" w:rsidRDefault="00BE6273" w:rsidP="00F47BDD">
      <w:pPr>
        <w:pStyle w:val="ListParagraph"/>
        <w:ind w:left="0" w:firstLine="720"/>
        <w:jc w:val="both"/>
        <w:rPr>
          <w:sz w:val="22"/>
          <w:szCs w:val="22"/>
          <w:lang w:val="en-US"/>
        </w:rPr>
      </w:pPr>
      <w:r w:rsidRPr="00F47BDD">
        <w:rPr>
          <w:sz w:val="22"/>
          <w:szCs w:val="22"/>
        </w:rPr>
        <w:t>Perilaku hidup sehat anak tentang gosok gigi harus terus terpelihara. Upaya untuk memelihara perilaku tersebut memerlukan dukungan dari berbagai pihak, seperti pihak sekolah, orang tua, dan petugas kesehatan di wilayah tersebut.</w:t>
      </w:r>
      <w:r w:rsidRPr="00F47BDD">
        <w:rPr>
          <w:sz w:val="22"/>
          <w:szCs w:val="22"/>
          <w:lang w:val="en-US"/>
        </w:rPr>
        <w:t xml:space="preserve"> </w:t>
      </w:r>
      <w:r w:rsidRPr="00F47BDD">
        <w:rPr>
          <w:sz w:val="22"/>
          <w:szCs w:val="22"/>
        </w:rPr>
        <w:t>Usaha Kesehatan Sekolah (UKS) merupakan salah satu upaya yang dilakukan oleh pihak sekolah dalam memupuk kebiasaan hidup sehat yang salah satunya perilaku gosok gigi pada anak usia sekolah.</w:t>
      </w:r>
      <w:r w:rsidRPr="00F47BDD">
        <w:rPr>
          <w:sz w:val="22"/>
          <w:szCs w:val="22"/>
          <w:lang w:val="en-US"/>
        </w:rPr>
        <w:t xml:space="preserve"> </w:t>
      </w:r>
      <w:r w:rsidRPr="00F47BDD">
        <w:rPr>
          <w:sz w:val="22"/>
          <w:szCs w:val="22"/>
        </w:rPr>
        <w:t>Pendidikan kesehatan gosok gigi merupakan salah satu cara yang sering dilakukan pihak sekolah untuk menanamkan perilaku gosok gigi pada siswa, namun tidak jarang pelaksanaan program ini kurang maksimal. Siswa kelas 1 pada SDN Dawu 2 dan Gelung 3 mendapatkan pendidikan kesehatan gosok gigi setiap 3 bulan sekali oleh guru wali kelas mereka, namun di kelas selanjutnya pendidikan kesehatan gosok gigi jarang diberikan karena kurangnya kesadaran guru wali kelas masing-masing dalam hal pendidikan perilaku hidup sehat.</w:t>
      </w:r>
      <w:r w:rsidRPr="00F47BDD">
        <w:rPr>
          <w:sz w:val="22"/>
          <w:szCs w:val="22"/>
          <w:lang w:val="en-US"/>
        </w:rPr>
        <w:t xml:space="preserve"> </w:t>
      </w:r>
      <w:r w:rsidRPr="00F47BDD">
        <w:rPr>
          <w:sz w:val="22"/>
          <w:szCs w:val="22"/>
        </w:rPr>
        <w:t xml:space="preserve">Orang tua merupakan </w:t>
      </w:r>
      <w:r w:rsidRPr="00F47BDD">
        <w:rPr>
          <w:i/>
          <w:sz w:val="22"/>
          <w:szCs w:val="22"/>
        </w:rPr>
        <w:t xml:space="preserve">role model </w:t>
      </w:r>
      <w:r w:rsidRPr="00F47BDD">
        <w:rPr>
          <w:sz w:val="22"/>
          <w:szCs w:val="22"/>
        </w:rPr>
        <w:t xml:space="preserve">dalam pelaksanaan perilaku hidup sehat di rumah. Perilaku gosok gigi siswa tidak hanya dilihat pada saat di sekolah, namun  perilaku gosok gigi yang sebenarnya hanya bisa diamamti di rumah. </w:t>
      </w:r>
      <w:r w:rsidRPr="00F47BDD">
        <w:rPr>
          <w:sz w:val="22"/>
          <w:szCs w:val="22"/>
        </w:rPr>
        <w:lastRenderedPageBreak/>
        <w:t>Sehingga diperlukan bantuan para orang tua dalam hal meningkatkan perilaku gosok gigi siswa di rumah.</w:t>
      </w:r>
    </w:p>
    <w:p w:rsidR="00BE6273" w:rsidRPr="00F47BDD" w:rsidRDefault="00BE6273" w:rsidP="00F47BDD">
      <w:pPr>
        <w:pStyle w:val="Default"/>
        <w:ind w:firstLine="720"/>
        <w:jc w:val="both"/>
        <w:rPr>
          <w:color w:val="auto"/>
          <w:sz w:val="22"/>
          <w:szCs w:val="22"/>
        </w:rPr>
      </w:pPr>
      <w:r w:rsidRPr="00F47BDD">
        <w:rPr>
          <w:color w:val="auto"/>
          <w:sz w:val="22"/>
          <w:szCs w:val="22"/>
        </w:rPr>
        <w:t xml:space="preserve">Perawat adalah satu petugas kesehatan. Pendidikan kesehatan dalam keperawatan merupakan satu bentuk intervensi keperawatan yang mandiri untuk membantu klien baik individu, kelompok maupaun masyarakat dalam mengatasi masalah kesehatannya melalui kegiatan pembelajaran, yang didalamnya berperan sebagai perawat pendidik (Suliha, 2002). Permainan ular tangga termasuk dalam metode pendidikan kesehatan permainan simulasi. Metode permainan simulasi merupakan gambaran </w:t>
      </w:r>
      <w:r w:rsidRPr="00F47BDD">
        <w:rPr>
          <w:i/>
          <w:color w:val="auto"/>
          <w:sz w:val="22"/>
          <w:szCs w:val="22"/>
        </w:rPr>
        <w:t>role play</w:t>
      </w:r>
      <w:r w:rsidRPr="00F47BDD">
        <w:rPr>
          <w:color w:val="auto"/>
          <w:sz w:val="22"/>
          <w:szCs w:val="22"/>
        </w:rPr>
        <w:t xml:space="preserve"> dan diskusi kelompok. Beberapa orang menjadi pemain, dan sebagian lagi berperan sebagai nara sumber (Notoatmodjo, 2003). Informasi mengenai gosok gigi dan aplikasi tindakan gosok gigi sudah terangkum di dalam papan permainan ular tangga yang digunakan dalam penelitian. Cara memainkannya persis seperti bermain ular tangga dengan menggunakan dadu, gaco (penunjuk arah), dan papan main. Beberapa modifikasi dilakukan dalam papan permainan ular tangga dengan menambahkan beberapa pertanyaan dan perintah yang harus dijawab dan dilakukan oleh pemain, sehingga ditambahkan pula lembar jawaban untuk mengetahui kebenaran jawaban  dan lembar perintah untuk mengetahui perintah yang harus dilakukan oleh pemain. </w:t>
      </w:r>
    </w:p>
    <w:p w:rsidR="00BE6273" w:rsidRPr="00F47BDD" w:rsidRDefault="00BE6273" w:rsidP="00F47BDD">
      <w:pPr>
        <w:pStyle w:val="Default"/>
        <w:ind w:firstLine="720"/>
        <w:jc w:val="both"/>
        <w:rPr>
          <w:color w:val="auto"/>
          <w:sz w:val="22"/>
          <w:szCs w:val="22"/>
        </w:rPr>
      </w:pPr>
      <w:r w:rsidRPr="00F47BDD">
        <w:rPr>
          <w:color w:val="auto"/>
          <w:sz w:val="22"/>
          <w:szCs w:val="22"/>
        </w:rPr>
        <w:t>Bermain merupakan suatu kegiatan yang dilakukan oleh seorang anak secara sungguh-sungguh sesuai dengan keinginannya sendiri atau tanpa paksaan dari orang tua maupun lingkungan, dimaksudkan hanya untuk memperoleh kesenangan dan kepuasan (Riyadi &amp; Sukarmin, 2009). Permainan ular tangga merupakan salah satu jenis APE</w:t>
      </w:r>
      <w:r w:rsidR="000C3E52">
        <w:rPr>
          <w:color w:val="auto"/>
          <w:sz w:val="22"/>
          <w:szCs w:val="22"/>
        </w:rPr>
        <w:t xml:space="preserve"> (Alat Pendidikan Edukatif)</w:t>
      </w:r>
      <w:r w:rsidRPr="00F47BDD">
        <w:rPr>
          <w:color w:val="auto"/>
          <w:sz w:val="22"/>
          <w:szCs w:val="22"/>
        </w:rPr>
        <w:t>. Penggunaan APE dalam pendidikan dapat menjadikan proses mengajar lebih cepat, menambah daya pengertian, menambah ingatan anak, dan menambah kesegaran dalam mengajar (Ismail, 2009).  Kegiatan belajar yang dilakukan dengan keinginan sendiri tanpa ada paksaan akan lebih diingat oleh anak, sehingga permainan ular tangga dapat meningkatkan pengetahuan dan pemahaman anak tentang gosok gigi.</w:t>
      </w:r>
    </w:p>
    <w:p w:rsidR="00BE6273" w:rsidRPr="00F47BDD" w:rsidRDefault="00BE6273" w:rsidP="00F47BDD">
      <w:pPr>
        <w:ind w:firstLine="720"/>
        <w:jc w:val="both"/>
        <w:rPr>
          <w:sz w:val="22"/>
          <w:szCs w:val="22"/>
        </w:rPr>
      </w:pPr>
      <w:r w:rsidRPr="00F47BDD">
        <w:rPr>
          <w:sz w:val="22"/>
          <w:szCs w:val="22"/>
        </w:rPr>
        <w:t xml:space="preserve">Ular tangga merupakan salah satu terapi bermain: </w:t>
      </w:r>
      <w:r w:rsidRPr="00F47BDD">
        <w:rPr>
          <w:i/>
          <w:sz w:val="22"/>
          <w:szCs w:val="22"/>
        </w:rPr>
        <w:t>cooperative play</w:t>
      </w:r>
      <w:r w:rsidRPr="00F47BDD">
        <w:rPr>
          <w:sz w:val="22"/>
          <w:szCs w:val="22"/>
        </w:rPr>
        <w:t xml:space="preserve">. </w:t>
      </w:r>
      <w:r w:rsidRPr="00F47BDD">
        <w:rPr>
          <w:rFonts w:eastAsia="Calibri"/>
          <w:i/>
          <w:sz w:val="22"/>
          <w:szCs w:val="22"/>
        </w:rPr>
        <w:t xml:space="preserve">Cooperative play </w:t>
      </w:r>
      <w:r w:rsidRPr="00F47BDD">
        <w:rPr>
          <w:rFonts w:eastAsia="Calibri"/>
          <w:sz w:val="22"/>
          <w:szCs w:val="22"/>
        </w:rPr>
        <w:t xml:space="preserve">merupakan bermain secara </w:t>
      </w:r>
      <w:r w:rsidRPr="00F47BDD">
        <w:rPr>
          <w:rFonts w:eastAsia="Calibri"/>
          <w:sz w:val="22"/>
          <w:szCs w:val="22"/>
        </w:rPr>
        <w:lastRenderedPageBreak/>
        <w:t xml:space="preserve">bersama dan dengan adanya aturan yang jelas sehingga terbentuk hubungan antara pemimpin dan anggota. </w:t>
      </w:r>
      <w:r w:rsidRPr="00F47BDD">
        <w:rPr>
          <w:sz w:val="22"/>
          <w:szCs w:val="22"/>
        </w:rPr>
        <w:t xml:space="preserve">(Wong, 2009). Melalui ular tangga anak dapat memecahkan masalah yaitu menjawab pertanyaan dan melakukan perintah yang terdapat dalam papan permainan ular tangga. Permainan ular tangga ini memberikan informasi pada anak tentang gosok gigi, sehingga anak dapat menerapkannya dalam kehidupan sehari-hari. Anak dapat meningkatkan kemampuannya dalam hal membaca; memahami kalimat tanya, permintaan, dan perintah; bermain peran; dan belajar memahami konsep sebab akibat melalui permainan ular tangga (Saraswati, 2010). </w:t>
      </w:r>
    </w:p>
    <w:p w:rsidR="00F47BDD" w:rsidRPr="00F47BDD" w:rsidRDefault="00F47BDD" w:rsidP="00F47BDD">
      <w:pPr>
        <w:ind w:firstLine="720"/>
        <w:jc w:val="both"/>
        <w:rPr>
          <w:sz w:val="22"/>
          <w:szCs w:val="22"/>
        </w:rPr>
      </w:pPr>
      <w:r w:rsidRPr="00F47BDD">
        <w:rPr>
          <w:sz w:val="22"/>
          <w:szCs w:val="22"/>
        </w:rPr>
        <w:t>Saat dilakukan  intervensi dengan permainan simulasi ular tangga</w:t>
      </w:r>
      <w:r w:rsidRPr="00F47BDD">
        <w:rPr>
          <w:i/>
          <w:sz w:val="22"/>
          <w:szCs w:val="22"/>
        </w:rPr>
        <w:t xml:space="preserve"> </w:t>
      </w:r>
      <w:r w:rsidRPr="00F47BDD">
        <w:rPr>
          <w:sz w:val="22"/>
          <w:szCs w:val="22"/>
        </w:rPr>
        <w:t xml:space="preserve">yang pertama masih banyak responden belum dapat mengikuti aturan permainan dengan baik, sehingga masih butuh mengarahan dan stimulasi dari fasilitator. Selain itu, pemain juga kesulitan menjawab pertanyaan yang terdapat pada papan permainan. Walaupun demikian responden sangat antusias saat mengikuti kegiatan yang dilakukan. Dengan motivasi belajar yang tinggi inilah sebagian besar responden mampu menjawab pertanyaan dan melakukan perintah secara tepat walaupun masih diberikan sedikit stimulasi. Menurut Hurlock (2005) motivasi belajar sangatlah penting untuk mempertahankan minat dari ketertinggalan. </w:t>
      </w:r>
    </w:p>
    <w:p w:rsidR="00F47BDD" w:rsidRPr="00F47BDD" w:rsidRDefault="00F47BDD" w:rsidP="00F47BDD">
      <w:pPr>
        <w:ind w:firstLine="720"/>
        <w:jc w:val="both"/>
        <w:rPr>
          <w:sz w:val="22"/>
          <w:szCs w:val="22"/>
        </w:rPr>
      </w:pPr>
      <w:r w:rsidRPr="00F47BDD">
        <w:rPr>
          <w:sz w:val="22"/>
          <w:szCs w:val="22"/>
        </w:rPr>
        <w:t xml:space="preserve">Permainan ular tangga sebagai bagian dari metode pendidikan kesehatan permainan simulasi merupakan salah satu bentuk proses belajar. Menurut Piaget, dasar dari belajar adalah aktivitas anak bila ia berinteraksi dengan lingkungan sosisal dan lingkungan fisiknya. Pendidikan kesehatan dengan metode permainan ular tangga dilakukan dalam kelompok-kelompok kecil, hal ini memberikan kesempatan bagi anak untuk berinteraksi dengan orang lain dan memungkinkan terjadinya pertukaran ide-ide antar peserta melalui media ular tangga yang telah dimodifikasi sesuai dengan tujuan penelitian. Sehingga peserta mampu mengetahui informasi tentang gosok gigi yang baik dan benar. Kemudian terjadi peningkatan pengetahuan tentang gosok gigi, di mana pengetahuan tersebut merupakan dasar dari perubahan sikap dan tindakan seseorang. Responden yang pengetahuannya kurang menjadi baik, </w:t>
      </w:r>
      <w:r w:rsidRPr="00F47BDD">
        <w:rPr>
          <w:rFonts w:eastAsiaTheme="minorEastAsia"/>
          <w:sz w:val="22"/>
          <w:szCs w:val="22"/>
        </w:rPr>
        <w:t xml:space="preserve">responden yang </w:t>
      </w:r>
      <w:r w:rsidRPr="00F47BDD">
        <w:rPr>
          <w:rFonts w:eastAsiaTheme="minorEastAsia"/>
          <w:sz w:val="22"/>
          <w:szCs w:val="22"/>
        </w:rPr>
        <w:lastRenderedPageBreak/>
        <w:t>bersikap negatif mampu mengubah sikapnya menjadi positif, dan responden yang tindakan gosok giginya kurang menjadi baik setelah diberikan intervensi</w:t>
      </w:r>
      <w:r w:rsidRPr="00F47BDD">
        <w:rPr>
          <w:sz w:val="22"/>
          <w:szCs w:val="22"/>
        </w:rPr>
        <w:t xml:space="preserve">. </w:t>
      </w:r>
      <w:r w:rsidRPr="00F47BDD">
        <w:rPr>
          <w:rFonts w:eastAsiaTheme="minorEastAsia"/>
          <w:sz w:val="22"/>
          <w:szCs w:val="22"/>
        </w:rPr>
        <w:t>Dalam hasil penelitian ini dapat dilihat bahwa mayoritas responden mengalami peningkatan pengetahuan yang diikuti peningkatan nilai sikap, serta peningkatan aplikasi tindakan gosok gigi. Sehingga secara umum</w:t>
      </w:r>
      <w:r w:rsidRPr="00F47BDD">
        <w:rPr>
          <w:sz w:val="22"/>
          <w:szCs w:val="22"/>
        </w:rPr>
        <w:t xml:space="preserve"> dapat dikatakan bahwa pendidikan kesehatan gosok gigi dengan metode permainan simulasi ular tangga dapat meningkatkan pengetahuan, sikap, dan aplikasi tindakan gosok gigi pada anak usia sekolah.</w:t>
      </w:r>
    </w:p>
    <w:p w:rsidR="00980DA9" w:rsidRPr="00F47BDD" w:rsidRDefault="00980DA9" w:rsidP="00F47BDD">
      <w:pPr>
        <w:jc w:val="both"/>
        <w:rPr>
          <w:sz w:val="22"/>
          <w:szCs w:val="22"/>
        </w:rPr>
      </w:pPr>
    </w:p>
    <w:p w:rsidR="002E726D" w:rsidRPr="00F47BDD" w:rsidRDefault="002E726D" w:rsidP="00F47BDD">
      <w:pPr>
        <w:jc w:val="both"/>
        <w:rPr>
          <w:b/>
          <w:color w:val="000000" w:themeColor="text1"/>
          <w:sz w:val="22"/>
          <w:szCs w:val="22"/>
        </w:rPr>
      </w:pPr>
      <w:r w:rsidRPr="00F47BDD">
        <w:rPr>
          <w:b/>
          <w:color w:val="000000" w:themeColor="text1"/>
          <w:sz w:val="22"/>
          <w:szCs w:val="22"/>
        </w:rPr>
        <w:t>SIMPULAN DAN SARAN</w:t>
      </w:r>
    </w:p>
    <w:p w:rsidR="00A44C1C" w:rsidRPr="00F47BDD" w:rsidRDefault="002E726D" w:rsidP="00F47BDD">
      <w:pPr>
        <w:jc w:val="both"/>
        <w:rPr>
          <w:b/>
          <w:color w:val="000000" w:themeColor="text1"/>
          <w:sz w:val="22"/>
          <w:szCs w:val="22"/>
        </w:rPr>
      </w:pPr>
      <w:r w:rsidRPr="00F47BDD">
        <w:rPr>
          <w:b/>
          <w:color w:val="000000" w:themeColor="text1"/>
          <w:sz w:val="22"/>
          <w:szCs w:val="22"/>
        </w:rPr>
        <w:t>Simpulan</w:t>
      </w:r>
    </w:p>
    <w:p w:rsidR="00A44C1C" w:rsidRPr="00F47BDD" w:rsidRDefault="00A44C1C" w:rsidP="00F47BDD">
      <w:pPr>
        <w:jc w:val="both"/>
        <w:rPr>
          <w:b/>
          <w:color w:val="000000" w:themeColor="text1"/>
          <w:sz w:val="22"/>
          <w:szCs w:val="22"/>
        </w:rPr>
      </w:pPr>
    </w:p>
    <w:p w:rsidR="003F0671" w:rsidRPr="00F47BDD" w:rsidRDefault="003F0671" w:rsidP="00F47BDD">
      <w:pPr>
        <w:tabs>
          <w:tab w:val="left" w:pos="360"/>
        </w:tabs>
        <w:jc w:val="both"/>
        <w:rPr>
          <w:rFonts w:eastAsiaTheme="minorEastAsia"/>
          <w:sz w:val="22"/>
          <w:szCs w:val="22"/>
        </w:rPr>
      </w:pPr>
      <w:r w:rsidRPr="00F47BDD">
        <w:rPr>
          <w:rFonts w:eastAsiaTheme="minorEastAsia"/>
          <w:sz w:val="22"/>
          <w:szCs w:val="22"/>
          <w:lang w:val="en-US"/>
        </w:rPr>
        <w:tab/>
      </w:r>
      <w:r w:rsidRPr="00F47BDD">
        <w:rPr>
          <w:rFonts w:eastAsiaTheme="minorEastAsia"/>
          <w:sz w:val="22"/>
          <w:szCs w:val="22"/>
          <w:lang w:val="en-US"/>
        </w:rPr>
        <w:tab/>
      </w:r>
      <w:r w:rsidRPr="00F47BDD">
        <w:rPr>
          <w:rFonts w:eastAsiaTheme="minorEastAsia"/>
          <w:sz w:val="22"/>
          <w:szCs w:val="22"/>
        </w:rPr>
        <w:t>Pengetahuan responden tentang gosok gigi meningkat setelah diberikan intervensi berupa pendidikan kesehatan gosok gigi dengan metode permainan simulasi ular tangga.</w:t>
      </w:r>
      <w:r w:rsidRPr="00F47BDD">
        <w:rPr>
          <w:rFonts w:eastAsiaTheme="minorEastAsia"/>
          <w:sz w:val="22"/>
          <w:szCs w:val="22"/>
          <w:lang w:val="en-US"/>
        </w:rPr>
        <w:t xml:space="preserve"> </w:t>
      </w:r>
      <w:r w:rsidRPr="00F47BDD">
        <w:rPr>
          <w:rFonts w:eastAsiaTheme="minorEastAsia"/>
          <w:sz w:val="22"/>
          <w:szCs w:val="22"/>
        </w:rPr>
        <w:t xml:space="preserve">Mayoritas responden mengalami peningkatan nilai sikap, dan sebagian besar responden memiliki sikap positif setelah diberikan pendidikan kesehatan dengan metode permainan simulasi ular tangga yang dimodifikasi. Hal ini terjadi karena </w:t>
      </w:r>
      <w:r w:rsidRPr="00F47BDD">
        <w:rPr>
          <w:sz w:val="22"/>
          <w:szCs w:val="22"/>
          <w:lang w:val="nb-NO"/>
        </w:rPr>
        <w:t>responden sudah bisa menangkap seluruh hal positif yang mereka dapatkan dari intervensi, setelah pengetahuan mereka cukup, emosional mereka bereaksi dengan stimulus yang ada sehingga membentuk sikap yang positif.</w:t>
      </w:r>
      <w:r w:rsidRPr="00F47BDD">
        <w:rPr>
          <w:rFonts w:eastAsiaTheme="minorEastAsia"/>
          <w:sz w:val="22"/>
          <w:szCs w:val="22"/>
          <w:lang w:val="en-US"/>
        </w:rPr>
        <w:t xml:space="preserve"> </w:t>
      </w:r>
      <w:r w:rsidRPr="00F47BDD">
        <w:rPr>
          <w:rFonts w:eastAsiaTheme="minorEastAsia"/>
          <w:sz w:val="22"/>
          <w:szCs w:val="22"/>
        </w:rPr>
        <w:t>Aplikasi tindakan gosok gigi responden meningkat setelah diberikan intervensi berupa pendidikan kesehatan gosok gigi dengan metode permainan simulasi ular tangga, karena pada saat pelaksanaan permainan ular tangga responden diberikan kesempatan untuk menginternalkan hasil pengetahuannya pada waktu permainan.</w:t>
      </w:r>
    </w:p>
    <w:p w:rsidR="00980DA9" w:rsidRPr="00F47BDD" w:rsidRDefault="00980DA9" w:rsidP="00F47BDD">
      <w:pPr>
        <w:jc w:val="both"/>
        <w:rPr>
          <w:bCs/>
          <w:color w:val="000000" w:themeColor="text1"/>
          <w:sz w:val="22"/>
          <w:szCs w:val="22"/>
        </w:rPr>
      </w:pPr>
    </w:p>
    <w:p w:rsidR="00980DA9" w:rsidRPr="00F47BDD" w:rsidRDefault="00980DA9" w:rsidP="00F47BDD">
      <w:pPr>
        <w:jc w:val="both"/>
        <w:rPr>
          <w:b/>
          <w:bCs/>
          <w:color w:val="000000" w:themeColor="text1"/>
          <w:sz w:val="22"/>
          <w:szCs w:val="22"/>
        </w:rPr>
      </w:pPr>
      <w:r w:rsidRPr="00F47BDD">
        <w:rPr>
          <w:b/>
          <w:bCs/>
          <w:color w:val="000000" w:themeColor="text1"/>
          <w:sz w:val="22"/>
          <w:szCs w:val="22"/>
        </w:rPr>
        <w:t xml:space="preserve">Saran </w:t>
      </w:r>
    </w:p>
    <w:p w:rsidR="003F0671" w:rsidRPr="00F47BDD" w:rsidRDefault="003F0671" w:rsidP="00F47BDD">
      <w:pPr>
        <w:ind w:firstLine="720"/>
        <w:jc w:val="both"/>
        <w:rPr>
          <w:sz w:val="22"/>
          <w:szCs w:val="22"/>
        </w:rPr>
      </w:pPr>
      <w:r w:rsidRPr="00F47BDD">
        <w:rPr>
          <w:sz w:val="22"/>
          <w:szCs w:val="22"/>
        </w:rPr>
        <w:t xml:space="preserve">Bagi sekolah, alat permainan edukatif ular tangga yang telah dimodifikasi dapat digunakan sebagai media pembelajaran bagi siswa khususnya mengenai gosok gigi sehingga untuk meningkatkan pengetahuan, sikap, dan aplikasi tindakan gosok gigi siswa kelas 2. Bagi petugas pelayanan kesehatan metode permainan simulasi ular tangga yang dimodifikasi dapat digunakan sehingga  memotivasi dan meningkatkan pengetahuan, sikap, dan aplikasi tindakan gosok gigi anak </w:t>
      </w:r>
      <w:r w:rsidRPr="00F47BDD">
        <w:rPr>
          <w:sz w:val="22"/>
          <w:szCs w:val="22"/>
        </w:rPr>
        <w:lastRenderedPageBreak/>
        <w:t>usia sekolah dalam menggosok gigi.</w:t>
      </w:r>
      <w:r w:rsidRPr="00F47BDD">
        <w:rPr>
          <w:sz w:val="22"/>
          <w:szCs w:val="22"/>
          <w:lang w:val="en-US"/>
        </w:rPr>
        <w:t xml:space="preserve"> </w:t>
      </w:r>
      <w:r w:rsidRPr="00F47BDD">
        <w:rPr>
          <w:rFonts w:eastAsiaTheme="minorEastAsia"/>
          <w:sz w:val="22"/>
          <w:szCs w:val="22"/>
        </w:rPr>
        <w:t xml:space="preserve">Perlu adanya penelitian lebih lanjut melalui permainan simulasi ular tangga sebagai salah satu metode dan media pendidikan kesehatan </w:t>
      </w:r>
      <w:r w:rsidRPr="00F47BDD">
        <w:rPr>
          <w:sz w:val="22"/>
          <w:szCs w:val="22"/>
        </w:rPr>
        <w:t>sehingga dapat diterapkan di lingkungan dengan karakteristik anak usia sekolah tertentu yang sesuai</w:t>
      </w:r>
      <w:r w:rsidRPr="00F47BDD">
        <w:rPr>
          <w:rFonts w:eastAsiaTheme="minorEastAsia"/>
          <w:sz w:val="22"/>
          <w:szCs w:val="22"/>
        </w:rPr>
        <w:t>.</w:t>
      </w:r>
    </w:p>
    <w:p w:rsidR="00122B60" w:rsidRPr="00F47BDD" w:rsidRDefault="00122B60" w:rsidP="00F47BDD">
      <w:pPr>
        <w:jc w:val="both"/>
        <w:rPr>
          <w:color w:val="000000" w:themeColor="text1"/>
          <w:sz w:val="22"/>
          <w:szCs w:val="22"/>
        </w:rPr>
      </w:pPr>
    </w:p>
    <w:p w:rsidR="002E726D" w:rsidRPr="00F47BDD" w:rsidRDefault="002E726D" w:rsidP="00F47BDD">
      <w:pPr>
        <w:jc w:val="both"/>
        <w:rPr>
          <w:b/>
          <w:color w:val="000000" w:themeColor="text1"/>
          <w:sz w:val="22"/>
          <w:szCs w:val="22"/>
        </w:rPr>
      </w:pPr>
      <w:r w:rsidRPr="00F47BDD">
        <w:rPr>
          <w:b/>
          <w:color w:val="000000" w:themeColor="text1"/>
          <w:sz w:val="22"/>
          <w:szCs w:val="22"/>
        </w:rPr>
        <w:t>KEPUSTAKAAN</w:t>
      </w:r>
    </w:p>
    <w:p w:rsidR="00CF6A5C" w:rsidRPr="00CF6A5C" w:rsidRDefault="00C42508" w:rsidP="00CF6A5C">
      <w:pPr>
        <w:tabs>
          <w:tab w:val="left" w:pos="720"/>
        </w:tabs>
        <w:ind w:left="720" w:hanging="720"/>
        <w:jc w:val="both"/>
        <w:rPr>
          <w:sz w:val="22"/>
          <w:szCs w:val="22"/>
        </w:rPr>
      </w:pPr>
      <w:r w:rsidRPr="00F47BDD">
        <w:rPr>
          <w:color w:val="000000" w:themeColor="text1"/>
          <w:sz w:val="22"/>
          <w:szCs w:val="22"/>
        </w:rPr>
        <w:t xml:space="preserve"> </w:t>
      </w:r>
      <w:r w:rsidR="00CF6A5C" w:rsidRPr="00CF6A5C">
        <w:rPr>
          <w:sz w:val="22"/>
          <w:szCs w:val="22"/>
        </w:rPr>
        <w:t xml:space="preserve">Affandi, B. 2003. </w:t>
      </w:r>
      <w:r w:rsidR="00CF6A5C" w:rsidRPr="00CF6A5C">
        <w:rPr>
          <w:i/>
          <w:sz w:val="22"/>
          <w:szCs w:val="22"/>
        </w:rPr>
        <w:t xml:space="preserve">Pelatihan Ketrampilan Melatih. </w:t>
      </w:r>
      <w:r w:rsidR="00CF6A5C" w:rsidRPr="00CF6A5C">
        <w:rPr>
          <w:sz w:val="22"/>
          <w:szCs w:val="22"/>
        </w:rPr>
        <w:t>Jaringan Nasional Pelatihan Klinik-Kesehatan Reproduksi. Jakarta.</w:t>
      </w:r>
    </w:p>
    <w:p w:rsidR="00CF6A5C" w:rsidRPr="00CF6A5C" w:rsidRDefault="00CF6A5C" w:rsidP="00CF6A5C">
      <w:pPr>
        <w:tabs>
          <w:tab w:val="left" w:pos="720"/>
        </w:tabs>
        <w:ind w:left="720" w:hanging="720"/>
        <w:jc w:val="both"/>
        <w:rPr>
          <w:sz w:val="22"/>
          <w:szCs w:val="22"/>
        </w:rPr>
      </w:pPr>
      <w:r w:rsidRPr="00CF6A5C">
        <w:rPr>
          <w:sz w:val="22"/>
          <w:szCs w:val="22"/>
        </w:rPr>
        <w:t xml:space="preserve">Azwar, S. 2009. </w:t>
      </w:r>
      <w:r w:rsidRPr="00CF6A5C">
        <w:rPr>
          <w:i/>
          <w:sz w:val="22"/>
          <w:szCs w:val="22"/>
        </w:rPr>
        <w:t xml:space="preserve">Sikap Manusia, Teori dan Pengukuran. </w:t>
      </w:r>
      <w:r w:rsidRPr="00CF6A5C">
        <w:rPr>
          <w:sz w:val="22"/>
          <w:szCs w:val="22"/>
        </w:rPr>
        <w:t>Yogyakarta: Pustaka Pelajar.</w:t>
      </w:r>
    </w:p>
    <w:p w:rsidR="00CF6A5C" w:rsidRPr="00CF6A5C" w:rsidRDefault="00CF6A5C" w:rsidP="00CF6A5C">
      <w:pPr>
        <w:tabs>
          <w:tab w:val="left" w:pos="720"/>
        </w:tabs>
        <w:autoSpaceDE w:val="0"/>
        <w:autoSpaceDN w:val="0"/>
        <w:adjustRightInd w:val="0"/>
        <w:ind w:left="720" w:hanging="720"/>
        <w:jc w:val="both"/>
        <w:rPr>
          <w:bCs/>
          <w:sz w:val="22"/>
          <w:szCs w:val="22"/>
        </w:rPr>
      </w:pPr>
      <w:r w:rsidRPr="00CF6A5C">
        <w:rPr>
          <w:sz w:val="22"/>
          <w:szCs w:val="22"/>
        </w:rPr>
        <w:t xml:space="preserve">Badan Penelitian dan Pengembangan Kesehatan Departemen Kesehatan Republik Indonesia. 2012. </w:t>
      </w:r>
      <w:r w:rsidRPr="00CF6A5C">
        <w:rPr>
          <w:bCs/>
          <w:i/>
          <w:sz w:val="22"/>
          <w:szCs w:val="22"/>
        </w:rPr>
        <w:t xml:space="preserve">Riset Kesehatan Dasar </w:t>
      </w:r>
      <w:r w:rsidRPr="00CF6A5C">
        <w:rPr>
          <w:i/>
          <w:sz w:val="22"/>
          <w:szCs w:val="22"/>
        </w:rPr>
        <w:t>(RISKESDAS) 2007</w:t>
      </w:r>
      <w:r w:rsidRPr="00CF6A5C">
        <w:rPr>
          <w:sz w:val="22"/>
          <w:szCs w:val="22"/>
        </w:rPr>
        <w:t xml:space="preserve">. </w:t>
      </w:r>
      <w:hyperlink r:id="rId10" w:history="1">
        <w:r w:rsidRPr="00CF6A5C">
          <w:rPr>
            <w:rStyle w:val="Hyperlink"/>
            <w:color w:val="auto"/>
            <w:sz w:val="22"/>
            <w:szCs w:val="22"/>
            <w:u w:val="none"/>
          </w:rPr>
          <w:t>http://www.docstoc.com/docs/19707850/Laporan-Hasil-Riset-Kesehatan-Dasar-(RISKESDAS)-Nasional-2007</w:t>
        </w:r>
      </w:hyperlink>
      <w:r w:rsidRPr="00CF6A5C">
        <w:rPr>
          <w:sz w:val="22"/>
          <w:szCs w:val="22"/>
        </w:rPr>
        <w:t>. (Akses tanggal 11Maret 2012. Jam 08.00 WIB).</w:t>
      </w:r>
    </w:p>
    <w:p w:rsidR="00CF6A5C" w:rsidRPr="00CF6A5C" w:rsidRDefault="00CF6A5C" w:rsidP="00CF6A5C">
      <w:pPr>
        <w:tabs>
          <w:tab w:val="left" w:pos="720"/>
        </w:tabs>
        <w:autoSpaceDE w:val="0"/>
        <w:autoSpaceDN w:val="0"/>
        <w:adjustRightInd w:val="0"/>
        <w:ind w:left="720" w:hanging="720"/>
        <w:jc w:val="both"/>
        <w:rPr>
          <w:sz w:val="22"/>
          <w:szCs w:val="22"/>
        </w:rPr>
      </w:pPr>
      <w:r w:rsidRPr="00CF6A5C">
        <w:rPr>
          <w:sz w:val="22"/>
          <w:szCs w:val="22"/>
        </w:rPr>
        <w:t xml:space="preserve">Budisuari, M, A, dkk. 2010. </w:t>
      </w:r>
      <w:r w:rsidRPr="00CF6A5C">
        <w:rPr>
          <w:i/>
          <w:sz w:val="22"/>
          <w:szCs w:val="22"/>
        </w:rPr>
        <w:t xml:space="preserve">Hubungan Pola Makan dan Kebiasaan Menyikat Gigi dengan Kesehatan Gigi dan Mulut (Karies) di Indonesia. </w:t>
      </w:r>
      <w:r w:rsidRPr="00CF6A5C">
        <w:rPr>
          <w:sz w:val="22"/>
          <w:szCs w:val="22"/>
        </w:rPr>
        <w:t xml:space="preserve">Buletin Penelitian Sistem Kesehatan. Vol 13. No 1. </w:t>
      </w:r>
      <w:hyperlink r:id="rId11" w:history="1">
        <w:r w:rsidRPr="00CF6A5C">
          <w:rPr>
            <w:rStyle w:val="Hyperlink"/>
            <w:color w:val="auto"/>
            <w:sz w:val="22"/>
            <w:szCs w:val="22"/>
            <w:u w:val="none"/>
          </w:rPr>
          <w:t>http://isjd.pdii.lipi.go.id/admin/jurnal/131108391.pdf</w:t>
        </w:r>
      </w:hyperlink>
      <w:r w:rsidRPr="00CF6A5C">
        <w:rPr>
          <w:sz w:val="22"/>
          <w:szCs w:val="22"/>
        </w:rPr>
        <w:t>. (Akses tanggal 11 Maret 2012. Jam 08.00 WIB).</w:t>
      </w:r>
    </w:p>
    <w:p w:rsidR="00CF6A5C" w:rsidRPr="00CF6A5C" w:rsidRDefault="00CF6A5C" w:rsidP="00CF6A5C">
      <w:pPr>
        <w:tabs>
          <w:tab w:val="left" w:pos="720"/>
        </w:tabs>
        <w:autoSpaceDE w:val="0"/>
        <w:autoSpaceDN w:val="0"/>
        <w:adjustRightInd w:val="0"/>
        <w:ind w:left="720" w:hanging="720"/>
        <w:jc w:val="both"/>
        <w:rPr>
          <w:bCs/>
          <w:sz w:val="22"/>
          <w:szCs w:val="22"/>
        </w:rPr>
      </w:pPr>
      <w:r w:rsidRPr="00CF6A5C">
        <w:rPr>
          <w:sz w:val="22"/>
          <w:szCs w:val="22"/>
        </w:rPr>
        <w:t xml:space="preserve">Cahyati, W,H. 2008. </w:t>
      </w:r>
      <w:r w:rsidRPr="00CF6A5C">
        <w:rPr>
          <w:bCs/>
          <w:i/>
          <w:sz w:val="22"/>
          <w:szCs w:val="22"/>
        </w:rPr>
        <w:t>Karies Gigi Pada Anak TK</w:t>
      </w:r>
      <w:r w:rsidRPr="00CF6A5C">
        <w:rPr>
          <w:bCs/>
          <w:sz w:val="22"/>
          <w:szCs w:val="22"/>
        </w:rPr>
        <w:t>. Kemas. vol. 4, no. 1.</w:t>
      </w:r>
    </w:p>
    <w:p w:rsidR="00CF6A5C" w:rsidRPr="00CF6A5C" w:rsidRDefault="00CF6A5C" w:rsidP="00CF6A5C">
      <w:pPr>
        <w:tabs>
          <w:tab w:val="left" w:pos="720"/>
        </w:tabs>
        <w:autoSpaceDE w:val="0"/>
        <w:autoSpaceDN w:val="0"/>
        <w:adjustRightInd w:val="0"/>
        <w:ind w:left="720" w:hanging="720"/>
        <w:jc w:val="both"/>
        <w:rPr>
          <w:bCs/>
          <w:sz w:val="22"/>
          <w:szCs w:val="22"/>
        </w:rPr>
      </w:pPr>
      <w:r w:rsidRPr="00CF6A5C">
        <w:rPr>
          <w:sz w:val="22"/>
          <w:szCs w:val="22"/>
          <w:lang w:val="sv-SE"/>
        </w:rPr>
        <w:t xml:space="preserve">Chairanna, I. 2002. </w:t>
      </w:r>
      <w:r w:rsidRPr="00CF6A5C">
        <w:rPr>
          <w:i/>
          <w:iCs/>
          <w:sz w:val="22"/>
          <w:szCs w:val="22"/>
          <w:lang w:val="sv-SE"/>
        </w:rPr>
        <w:t>Pengaruh Metode Penyuluhan Diskusi Kelompok dan Demonstrasi Sikat Gigi oleh Tim UKGS terhadap Perubahan Tingkat Kebersihan Gigi dan Mulut (Study di Kecamatan Gempol Kabupaten Pasuruan)</w:t>
      </w:r>
      <w:r w:rsidRPr="00CF6A5C">
        <w:rPr>
          <w:sz w:val="22"/>
          <w:szCs w:val="22"/>
          <w:lang w:val="sv-SE"/>
        </w:rPr>
        <w:t>. Tesis Universitas Airlangga. Tidak dipublikasikan.</w:t>
      </w:r>
    </w:p>
    <w:p w:rsidR="00CF6A5C" w:rsidRPr="00CF6A5C" w:rsidRDefault="00CF6A5C" w:rsidP="00CF6A5C">
      <w:pPr>
        <w:tabs>
          <w:tab w:val="left" w:pos="720"/>
        </w:tabs>
        <w:autoSpaceDE w:val="0"/>
        <w:autoSpaceDN w:val="0"/>
        <w:adjustRightInd w:val="0"/>
        <w:ind w:left="720" w:hanging="720"/>
        <w:jc w:val="both"/>
        <w:rPr>
          <w:sz w:val="22"/>
          <w:szCs w:val="22"/>
        </w:rPr>
      </w:pPr>
      <w:r w:rsidRPr="00CF6A5C">
        <w:rPr>
          <w:bCs/>
          <w:sz w:val="22"/>
          <w:szCs w:val="22"/>
        </w:rPr>
        <w:t>Darwita, RR, dkk. (2011). Efektifitas Program Sikat Gigi Bersama Terhadap Risiko Karies Gigi pada Murid Sekolah Dasar.</w:t>
      </w:r>
      <w:r w:rsidRPr="00CF6A5C">
        <w:rPr>
          <w:bCs/>
          <w:i/>
          <w:sz w:val="22"/>
          <w:szCs w:val="22"/>
        </w:rPr>
        <w:t xml:space="preserve"> Journal Indonesia Mededical  Association</w:t>
      </w:r>
      <w:r w:rsidRPr="00CF6A5C">
        <w:rPr>
          <w:bCs/>
          <w:sz w:val="22"/>
          <w:szCs w:val="22"/>
        </w:rPr>
        <w:t>. Vol 61. No 5.</w:t>
      </w:r>
      <w:r w:rsidRPr="00CF6A5C">
        <w:rPr>
          <w:b/>
          <w:bCs/>
          <w:sz w:val="22"/>
          <w:szCs w:val="22"/>
        </w:rPr>
        <w:t xml:space="preserve"> </w:t>
      </w:r>
      <w:hyperlink r:id="rId12" w:history="1">
        <w:r w:rsidRPr="00CF6A5C">
          <w:rPr>
            <w:rStyle w:val="Hyperlink"/>
            <w:bCs/>
            <w:color w:val="auto"/>
            <w:sz w:val="22"/>
            <w:szCs w:val="22"/>
            <w:u w:val="none"/>
          </w:rPr>
          <w:t>http://indonesia.digitaljournals.org/index.php/idnmed/article/download/352/350</w:t>
        </w:r>
      </w:hyperlink>
      <w:r w:rsidRPr="00CF6A5C">
        <w:rPr>
          <w:bCs/>
          <w:sz w:val="22"/>
          <w:szCs w:val="22"/>
        </w:rPr>
        <w:t xml:space="preserve">. </w:t>
      </w:r>
      <w:r w:rsidRPr="00CF6A5C">
        <w:rPr>
          <w:sz w:val="22"/>
          <w:szCs w:val="22"/>
        </w:rPr>
        <w:t>(Akses tanggal 7Maret 2012. Jam 11.00 WIB).</w:t>
      </w:r>
    </w:p>
    <w:p w:rsidR="00CF6A5C" w:rsidRPr="00CF6A5C" w:rsidRDefault="00CF6A5C" w:rsidP="00CF6A5C">
      <w:pPr>
        <w:tabs>
          <w:tab w:val="left" w:pos="720"/>
        </w:tabs>
        <w:ind w:left="720" w:hanging="720"/>
        <w:jc w:val="both"/>
        <w:rPr>
          <w:sz w:val="22"/>
          <w:szCs w:val="22"/>
        </w:rPr>
      </w:pPr>
      <w:r w:rsidRPr="00CF6A5C">
        <w:rPr>
          <w:sz w:val="22"/>
          <w:szCs w:val="22"/>
        </w:rPr>
        <w:lastRenderedPageBreak/>
        <w:t xml:space="preserve">Fankari. 2004. </w:t>
      </w:r>
      <w:r w:rsidRPr="00CF6A5C">
        <w:rPr>
          <w:i/>
          <w:sz w:val="22"/>
          <w:szCs w:val="22"/>
        </w:rPr>
        <w:t xml:space="preserve">Pengaruh Penyuluhan Dengan Metode Stimulasi dan Demonstrasi Terhadap Perilaku Menjaga Kesehatan Gigi dan Mulut Anak Usia Sekolah Dasar. </w:t>
      </w:r>
      <w:r w:rsidRPr="00CF6A5C">
        <w:rPr>
          <w:sz w:val="22"/>
          <w:szCs w:val="22"/>
        </w:rPr>
        <w:t xml:space="preserve">Karya Tulis Ilmiah </w:t>
      </w:r>
      <w:r w:rsidRPr="00CF6A5C">
        <w:rPr>
          <w:i/>
          <w:sz w:val="22"/>
          <w:szCs w:val="22"/>
        </w:rPr>
        <w:t xml:space="preserve">DIV. </w:t>
      </w:r>
      <w:r w:rsidRPr="00CF6A5C">
        <w:rPr>
          <w:sz w:val="22"/>
          <w:szCs w:val="22"/>
        </w:rPr>
        <w:t>Perawat Pendidikan UGM.</w:t>
      </w:r>
    </w:p>
    <w:p w:rsidR="00CF6A5C" w:rsidRPr="00CF6A5C" w:rsidRDefault="00CF6A5C" w:rsidP="00CF6A5C">
      <w:pPr>
        <w:tabs>
          <w:tab w:val="left" w:pos="720"/>
        </w:tabs>
        <w:ind w:left="720" w:hanging="720"/>
        <w:jc w:val="both"/>
        <w:rPr>
          <w:sz w:val="22"/>
          <w:szCs w:val="22"/>
        </w:rPr>
      </w:pPr>
      <w:r w:rsidRPr="00CF6A5C">
        <w:rPr>
          <w:sz w:val="22"/>
          <w:szCs w:val="22"/>
        </w:rPr>
        <w:t xml:space="preserve">Galbreath, J. 1990. </w:t>
      </w:r>
      <w:r w:rsidRPr="00CF6A5C">
        <w:rPr>
          <w:i/>
          <w:sz w:val="22"/>
          <w:szCs w:val="22"/>
        </w:rPr>
        <w:t>Nursing Theories The Base</w:t>
      </w:r>
      <w:r w:rsidRPr="00CF6A5C">
        <w:rPr>
          <w:sz w:val="22"/>
          <w:szCs w:val="22"/>
        </w:rPr>
        <w:t xml:space="preserve"> </w:t>
      </w:r>
      <w:r w:rsidRPr="00CF6A5C">
        <w:rPr>
          <w:i/>
          <w:sz w:val="22"/>
          <w:szCs w:val="22"/>
        </w:rPr>
        <w:t>for Professional Nursing Practice</w:t>
      </w:r>
      <w:r w:rsidRPr="00CF6A5C">
        <w:rPr>
          <w:sz w:val="22"/>
          <w:szCs w:val="22"/>
        </w:rPr>
        <w:t>. USA: Appleton &amp; Lange.</w:t>
      </w:r>
    </w:p>
    <w:p w:rsidR="00CF6A5C" w:rsidRPr="00CF6A5C" w:rsidRDefault="00CF6A5C" w:rsidP="00CF6A5C">
      <w:pPr>
        <w:tabs>
          <w:tab w:val="left" w:pos="720"/>
        </w:tabs>
        <w:ind w:left="720" w:hanging="720"/>
        <w:jc w:val="both"/>
        <w:rPr>
          <w:sz w:val="22"/>
          <w:szCs w:val="22"/>
        </w:rPr>
      </w:pPr>
      <w:r w:rsidRPr="00CF6A5C">
        <w:rPr>
          <w:rFonts w:eastAsia="Times New Roman"/>
          <w:sz w:val="22"/>
          <w:szCs w:val="22"/>
        </w:rPr>
        <w:t xml:space="preserve">Green, L, </w:t>
      </w:r>
      <w:r w:rsidRPr="00CF6A5C">
        <w:rPr>
          <w:i/>
          <w:sz w:val="22"/>
          <w:szCs w:val="22"/>
        </w:rPr>
        <w:t>et all.</w:t>
      </w:r>
      <w:r w:rsidRPr="00CF6A5C">
        <w:rPr>
          <w:sz w:val="22"/>
          <w:szCs w:val="22"/>
        </w:rPr>
        <w:t xml:space="preserve"> 1999. </w:t>
      </w:r>
      <w:r w:rsidRPr="00CF6A5C">
        <w:rPr>
          <w:i/>
          <w:sz w:val="22"/>
          <w:szCs w:val="22"/>
        </w:rPr>
        <w:t xml:space="preserve">Empowering: Enabling Methods of Planning and Organizing within Everyone Reach: Methods Demonstrated in Relation to Early Detection of Breast Cancer. </w:t>
      </w:r>
      <w:r w:rsidRPr="00CF6A5C">
        <w:rPr>
          <w:sz w:val="22"/>
          <w:szCs w:val="22"/>
        </w:rPr>
        <w:t>London: Jones and Bartlett Publisher.</w:t>
      </w:r>
    </w:p>
    <w:p w:rsidR="00CF6A5C" w:rsidRPr="00CF6A5C" w:rsidRDefault="00CF6A5C" w:rsidP="00CF6A5C">
      <w:pPr>
        <w:tabs>
          <w:tab w:val="left" w:pos="720"/>
        </w:tabs>
        <w:ind w:left="720" w:hanging="720"/>
        <w:jc w:val="both"/>
        <w:rPr>
          <w:sz w:val="22"/>
          <w:szCs w:val="22"/>
        </w:rPr>
      </w:pPr>
      <w:r w:rsidRPr="00CF6A5C">
        <w:rPr>
          <w:sz w:val="22"/>
          <w:szCs w:val="22"/>
        </w:rPr>
        <w:t>Hariyanti, N, dkk. 2008. Mengatasi Kegagalan Penyuluhan Kesehatan Gigi pada Anak dengan Pendekatan Psikologi.</w:t>
      </w:r>
      <w:r w:rsidRPr="00CF6A5C">
        <w:rPr>
          <w:i/>
          <w:sz w:val="22"/>
          <w:szCs w:val="22"/>
        </w:rPr>
        <w:t xml:space="preserve"> Dentika Dental Journal</w:t>
      </w:r>
      <w:r w:rsidRPr="00CF6A5C">
        <w:rPr>
          <w:sz w:val="22"/>
          <w:szCs w:val="22"/>
        </w:rPr>
        <w:t xml:space="preserve">. Vol 13. No 1. </w:t>
      </w:r>
      <w:hyperlink r:id="rId13" w:history="1">
        <w:r w:rsidRPr="00CF6A5C">
          <w:rPr>
            <w:rStyle w:val="Hyperlink"/>
            <w:color w:val="auto"/>
            <w:sz w:val="22"/>
            <w:szCs w:val="22"/>
            <w:u w:val="none"/>
          </w:rPr>
          <w:t>http://isjd.pdii.lipi.go.id/admin/jurnal/131088084.pdf</w:t>
        </w:r>
      </w:hyperlink>
      <w:r w:rsidRPr="00CF6A5C">
        <w:rPr>
          <w:sz w:val="22"/>
          <w:szCs w:val="22"/>
        </w:rPr>
        <w:t>. (Akses tanggal 7 Maret 2012. Jam 11.00 WIB).</w:t>
      </w:r>
    </w:p>
    <w:p w:rsidR="00CF6A5C" w:rsidRPr="00CF6A5C" w:rsidRDefault="00CF6A5C" w:rsidP="00CF6A5C">
      <w:pPr>
        <w:ind w:left="567" w:hanging="567"/>
        <w:jc w:val="both"/>
        <w:rPr>
          <w:sz w:val="22"/>
          <w:szCs w:val="22"/>
        </w:rPr>
      </w:pPr>
      <w:r w:rsidRPr="00CF6A5C">
        <w:rPr>
          <w:sz w:val="22"/>
          <w:szCs w:val="22"/>
        </w:rPr>
        <w:t xml:space="preserve">Hurlock, E. B. 2005. </w:t>
      </w:r>
      <w:r w:rsidRPr="00CF6A5C">
        <w:rPr>
          <w:i/>
          <w:sz w:val="22"/>
          <w:szCs w:val="22"/>
        </w:rPr>
        <w:t>Perkembangan Anak  Jilid 2</w:t>
      </w:r>
      <w:r w:rsidRPr="00CF6A5C">
        <w:rPr>
          <w:sz w:val="22"/>
          <w:szCs w:val="22"/>
        </w:rPr>
        <w:t xml:space="preserve">. Jakarta: Erlangga. </w:t>
      </w:r>
    </w:p>
    <w:p w:rsidR="00CF6A5C" w:rsidRPr="00CF6A5C" w:rsidRDefault="00CF6A5C" w:rsidP="00CF6A5C">
      <w:pPr>
        <w:tabs>
          <w:tab w:val="left" w:pos="720"/>
        </w:tabs>
        <w:autoSpaceDE w:val="0"/>
        <w:autoSpaceDN w:val="0"/>
        <w:adjustRightInd w:val="0"/>
        <w:ind w:left="720" w:hanging="720"/>
        <w:jc w:val="both"/>
        <w:rPr>
          <w:sz w:val="22"/>
          <w:szCs w:val="22"/>
        </w:rPr>
      </w:pPr>
      <w:r w:rsidRPr="00CF6A5C">
        <w:rPr>
          <w:bCs/>
          <w:sz w:val="22"/>
          <w:szCs w:val="22"/>
        </w:rPr>
        <w:t xml:space="preserve">Ismail, A. 2009. </w:t>
      </w:r>
      <w:r w:rsidRPr="00CF6A5C">
        <w:rPr>
          <w:bCs/>
          <w:i/>
          <w:sz w:val="22"/>
          <w:szCs w:val="22"/>
        </w:rPr>
        <w:t>Education Games.</w:t>
      </w:r>
      <w:r w:rsidRPr="00CF6A5C">
        <w:rPr>
          <w:bCs/>
          <w:sz w:val="22"/>
          <w:szCs w:val="22"/>
        </w:rPr>
        <w:t xml:space="preserve"> Yogyakarta: Pro-U Media.</w:t>
      </w:r>
    </w:p>
    <w:p w:rsidR="00CF6A5C" w:rsidRPr="00CF6A5C" w:rsidRDefault="00CF6A5C" w:rsidP="00CF6A5C">
      <w:pPr>
        <w:tabs>
          <w:tab w:val="left" w:pos="720"/>
        </w:tabs>
        <w:ind w:left="720" w:hanging="720"/>
        <w:jc w:val="both"/>
        <w:rPr>
          <w:sz w:val="22"/>
          <w:szCs w:val="22"/>
        </w:rPr>
      </w:pPr>
      <w:r w:rsidRPr="00CF6A5C">
        <w:rPr>
          <w:sz w:val="22"/>
          <w:szCs w:val="22"/>
        </w:rPr>
        <w:t xml:space="preserve">Kemp, J &amp; Clare W, Alih bahasa Fransiscus R. 2004. </w:t>
      </w:r>
      <w:r w:rsidRPr="00CF6A5C">
        <w:rPr>
          <w:i/>
          <w:sz w:val="22"/>
          <w:szCs w:val="22"/>
        </w:rPr>
        <w:t xml:space="preserve">Gigi Si Kecil. </w:t>
      </w:r>
      <w:r w:rsidRPr="00CF6A5C">
        <w:rPr>
          <w:sz w:val="22"/>
          <w:szCs w:val="22"/>
        </w:rPr>
        <w:t>Jakarta: Erlangga.</w:t>
      </w:r>
    </w:p>
    <w:p w:rsidR="00CF6A5C" w:rsidRPr="00CF6A5C" w:rsidRDefault="00CF6A5C" w:rsidP="00CF6A5C">
      <w:pPr>
        <w:tabs>
          <w:tab w:val="left" w:pos="720"/>
        </w:tabs>
        <w:ind w:left="720" w:hanging="720"/>
        <w:jc w:val="both"/>
        <w:rPr>
          <w:sz w:val="22"/>
          <w:szCs w:val="22"/>
        </w:rPr>
      </w:pPr>
      <w:r w:rsidRPr="00CF6A5C">
        <w:rPr>
          <w:sz w:val="22"/>
          <w:szCs w:val="22"/>
        </w:rPr>
        <w:t xml:space="preserve">Notoatmodjo, S. 2003. </w:t>
      </w:r>
      <w:r w:rsidRPr="00CF6A5C">
        <w:rPr>
          <w:i/>
          <w:sz w:val="22"/>
          <w:szCs w:val="22"/>
        </w:rPr>
        <w:t>Pendidikan dan Perilaku Kesehatan</w:t>
      </w:r>
      <w:r w:rsidRPr="00CF6A5C">
        <w:rPr>
          <w:sz w:val="22"/>
          <w:szCs w:val="22"/>
        </w:rPr>
        <w:t>. Jakarta: PT. Rineka Cipta.</w:t>
      </w:r>
    </w:p>
    <w:p w:rsidR="00CF6A5C" w:rsidRPr="00CF6A5C" w:rsidRDefault="00CF6A5C" w:rsidP="00CF6A5C">
      <w:pPr>
        <w:tabs>
          <w:tab w:val="left" w:pos="720"/>
        </w:tabs>
        <w:ind w:left="720" w:hanging="720"/>
        <w:jc w:val="both"/>
        <w:rPr>
          <w:sz w:val="22"/>
          <w:szCs w:val="22"/>
        </w:rPr>
      </w:pPr>
      <w:r w:rsidRPr="00CF6A5C">
        <w:rPr>
          <w:sz w:val="22"/>
          <w:szCs w:val="22"/>
        </w:rPr>
        <w:t xml:space="preserve">Notoadmodjo, S. 2007. </w:t>
      </w:r>
      <w:r w:rsidRPr="00CF6A5C">
        <w:rPr>
          <w:bCs/>
          <w:i/>
          <w:sz w:val="22"/>
          <w:szCs w:val="22"/>
        </w:rPr>
        <w:t>Promosi Kesehatan dan Ilmu Perilaku</w:t>
      </w:r>
      <w:r w:rsidRPr="00CF6A5C">
        <w:rPr>
          <w:sz w:val="22"/>
          <w:szCs w:val="22"/>
        </w:rPr>
        <w:t>. Jakarta: Rineka Cipta.</w:t>
      </w:r>
    </w:p>
    <w:p w:rsidR="00CF6A5C" w:rsidRPr="00CF6A5C" w:rsidRDefault="00CF6A5C" w:rsidP="00CF6A5C">
      <w:pPr>
        <w:tabs>
          <w:tab w:val="left" w:pos="720"/>
        </w:tabs>
        <w:ind w:left="720" w:hanging="720"/>
        <w:jc w:val="both"/>
        <w:rPr>
          <w:sz w:val="22"/>
          <w:szCs w:val="22"/>
        </w:rPr>
      </w:pPr>
      <w:r w:rsidRPr="00CF6A5C">
        <w:rPr>
          <w:sz w:val="22"/>
          <w:szCs w:val="22"/>
        </w:rPr>
        <w:t xml:space="preserve">Pratiwi, D. 2007. </w:t>
      </w:r>
      <w:r w:rsidRPr="00CF6A5C">
        <w:rPr>
          <w:i/>
          <w:sz w:val="22"/>
          <w:szCs w:val="22"/>
        </w:rPr>
        <w:t>Gigi Sehat</w:t>
      </w:r>
      <w:r w:rsidRPr="00CF6A5C">
        <w:rPr>
          <w:sz w:val="22"/>
          <w:szCs w:val="22"/>
        </w:rPr>
        <w:t xml:space="preserve">. Jakarta: PT. Kompas Media Nusantara. </w:t>
      </w:r>
    </w:p>
    <w:p w:rsidR="00CF6A5C" w:rsidRPr="00CF6A5C" w:rsidRDefault="00CF6A5C" w:rsidP="00CF6A5C">
      <w:pPr>
        <w:tabs>
          <w:tab w:val="left" w:pos="720"/>
        </w:tabs>
        <w:ind w:left="720" w:hanging="720"/>
        <w:jc w:val="both"/>
        <w:rPr>
          <w:sz w:val="22"/>
          <w:szCs w:val="22"/>
        </w:rPr>
      </w:pPr>
      <w:r w:rsidRPr="00CF6A5C">
        <w:rPr>
          <w:sz w:val="22"/>
          <w:szCs w:val="22"/>
        </w:rPr>
        <w:t xml:space="preserve">Putra, D,E. 2007. </w:t>
      </w:r>
      <w:r w:rsidRPr="00CF6A5C">
        <w:rPr>
          <w:i/>
          <w:sz w:val="22"/>
          <w:szCs w:val="22"/>
        </w:rPr>
        <w:t xml:space="preserve">Hubungan antara Karakteristik Demografi (Umur, Jenis Kelamin), Kebersihan Gigi &amp; Mulut, dan Pola Makan dengan Kejadian Karies Gigi pada Anak Umur 6-12 Tahun (Studi Kasus). </w:t>
      </w:r>
      <w:r w:rsidRPr="00CF6A5C">
        <w:rPr>
          <w:sz w:val="22"/>
          <w:szCs w:val="22"/>
        </w:rPr>
        <w:t>Skripsi Fakultas Kesehatan Masyarakat Universitas Airlangga. Tidak dipublikasikan.</w:t>
      </w:r>
    </w:p>
    <w:p w:rsidR="00CF6A5C" w:rsidRPr="00CF6A5C" w:rsidRDefault="00CF6A5C" w:rsidP="00CF6A5C">
      <w:pPr>
        <w:tabs>
          <w:tab w:val="left" w:pos="720"/>
        </w:tabs>
        <w:ind w:left="720" w:hanging="720"/>
        <w:jc w:val="both"/>
        <w:rPr>
          <w:sz w:val="22"/>
          <w:szCs w:val="22"/>
        </w:rPr>
      </w:pPr>
      <w:r w:rsidRPr="00CF6A5C">
        <w:rPr>
          <w:sz w:val="22"/>
          <w:szCs w:val="22"/>
        </w:rPr>
        <w:t xml:space="preserve">Riyadi, S, &amp; Sukarmin. 2009. </w:t>
      </w:r>
      <w:r w:rsidRPr="00CF6A5C">
        <w:rPr>
          <w:i/>
          <w:sz w:val="22"/>
          <w:szCs w:val="22"/>
        </w:rPr>
        <w:t xml:space="preserve">Asuhan Keperawatan pada Anak. </w:t>
      </w:r>
      <w:r w:rsidRPr="00CF6A5C">
        <w:rPr>
          <w:sz w:val="22"/>
          <w:szCs w:val="22"/>
        </w:rPr>
        <w:t>Yogyakarta: Graha Ilmu.</w:t>
      </w:r>
    </w:p>
    <w:p w:rsidR="00CF6A5C" w:rsidRPr="00CF6A5C" w:rsidRDefault="00CF6A5C" w:rsidP="00CF6A5C">
      <w:pPr>
        <w:tabs>
          <w:tab w:val="left" w:pos="720"/>
        </w:tabs>
        <w:autoSpaceDE w:val="0"/>
        <w:autoSpaceDN w:val="0"/>
        <w:adjustRightInd w:val="0"/>
        <w:ind w:left="720" w:hanging="720"/>
        <w:jc w:val="both"/>
        <w:rPr>
          <w:sz w:val="22"/>
          <w:szCs w:val="22"/>
        </w:rPr>
      </w:pPr>
      <w:r w:rsidRPr="00CF6A5C">
        <w:rPr>
          <w:sz w:val="22"/>
          <w:szCs w:val="22"/>
        </w:rPr>
        <w:t xml:space="preserve">Riyanti, E. 2005. </w:t>
      </w:r>
      <w:r w:rsidRPr="00CF6A5C">
        <w:rPr>
          <w:bCs/>
          <w:i/>
          <w:sz w:val="22"/>
          <w:szCs w:val="22"/>
        </w:rPr>
        <w:t>Pengenalan dan Perawatan Kesehatan Gigi Anak Sejak Dini</w:t>
      </w:r>
      <w:r w:rsidRPr="00CF6A5C">
        <w:rPr>
          <w:i/>
          <w:sz w:val="22"/>
          <w:szCs w:val="22"/>
        </w:rPr>
        <w:t>.</w:t>
      </w:r>
      <w:r w:rsidRPr="00CF6A5C">
        <w:rPr>
          <w:sz w:val="22"/>
          <w:szCs w:val="22"/>
        </w:rPr>
        <w:t xml:space="preserve"> http://resources.unpad.ac.id/unpad-content/uploads/publikasi_dosen/Pen</w:t>
      </w:r>
      <w:r w:rsidRPr="00CF6A5C">
        <w:rPr>
          <w:sz w:val="22"/>
          <w:szCs w:val="22"/>
        </w:rPr>
        <w:lastRenderedPageBreak/>
        <w:t>genalan%20dan%20Perawatan%20Kesehatan%20Gigi%20Anak%20Sejak%20Dini.pdf. (Akses tanggal 14 Maret 2012. Jam 12.00 WIB).</w:t>
      </w:r>
    </w:p>
    <w:p w:rsidR="00CF6A5C" w:rsidRPr="00CF6A5C" w:rsidRDefault="00CF6A5C" w:rsidP="00CF6A5C">
      <w:pPr>
        <w:tabs>
          <w:tab w:val="left" w:pos="720"/>
        </w:tabs>
        <w:ind w:left="720" w:hanging="720"/>
        <w:jc w:val="both"/>
        <w:rPr>
          <w:sz w:val="22"/>
          <w:szCs w:val="22"/>
        </w:rPr>
      </w:pPr>
      <w:r w:rsidRPr="00CF6A5C">
        <w:rPr>
          <w:sz w:val="22"/>
          <w:szCs w:val="22"/>
        </w:rPr>
        <w:t xml:space="preserve">Riyanti, E &amp; Saptarini, R. 2012. </w:t>
      </w:r>
      <w:r w:rsidRPr="00CF6A5C">
        <w:rPr>
          <w:bCs/>
          <w:i/>
          <w:sz w:val="22"/>
          <w:szCs w:val="22"/>
        </w:rPr>
        <w:t>Upaya Peningkatan Kesehatan Gigi dan Mulut melalui Perubahan Perilaku Anak</w:t>
      </w:r>
      <w:r w:rsidRPr="00CF6A5C">
        <w:rPr>
          <w:bCs/>
          <w:sz w:val="22"/>
          <w:szCs w:val="22"/>
        </w:rPr>
        <w:t xml:space="preserve">. </w:t>
      </w:r>
      <w:hyperlink r:id="rId14" w:history="1">
        <w:r w:rsidRPr="00CF6A5C">
          <w:rPr>
            <w:rStyle w:val="Hyperlink"/>
            <w:color w:val="auto"/>
            <w:sz w:val="22"/>
            <w:szCs w:val="22"/>
            <w:u w:val="none"/>
          </w:rPr>
          <w:t>http://pustaka.unpad.ac.id/wp-content/uploads/2011/09/pustaka_unpad_Upaya-Peningkatan-Kesehatan-Gigi-dan-Mulut-Melalui-Perubahan.pdf</w:t>
        </w:r>
      </w:hyperlink>
      <w:r w:rsidRPr="00CF6A5C">
        <w:rPr>
          <w:sz w:val="22"/>
          <w:szCs w:val="22"/>
        </w:rPr>
        <w:t>. (Akses tanggal 14 Maret 2012. Jam 13.00 WIB).</w:t>
      </w:r>
    </w:p>
    <w:p w:rsidR="00CF6A5C" w:rsidRPr="00CF6A5C" w:rsidRDefault="00CF6A5C" w:rsidP="00CF6A5C">
      <w:pPr>
        <w:tabs>
          <w:tab w:val="left" w:pos="720"/>
        </w:tabs>
        <w:ind w:left="720" w:hanging="720"/>
        <w:jc w:val="both"/>
        <w:rPr>
          <w:sz w:val="22"/>
          <w:szCs w:val="22"/>
        </w:rPr>
      </w:pPr>
      <w:r w:rsidRPr="00CF6A5C">
        <w:rPr>
          <w:sz w:val="22"/>
          <w:szCs w:val="22"/>
        </w:rPr>
        <w:t xml:space="preserve">Rusli, M &amp; Gondhoyoewono, T. 2012. Pengaruh Metode Bermain Terhadap Penyuluhan Kesehatan Gigi dan Mulut. </w:t>
      </w:r>
      <w:hyperlink r:id="rId15" w:history="1">
        <w:r w:rsidRPr="00CF6A5C">
          <w:rPr>
            <w:sz w:val="22"/>
            <w:szCs w:val="22"/>
          </w:rPr>
          <w:t>http://www.pdgi-online.com/v2/index.php?option=com_content&amp;task=view&amp;id=731&amp;Itemid=1&amp;limit=1&amp;limitstart=2</w:t>
        </w:r>
      </w:hyperlink>
      <w:r w:rsidRPr="00CF6A5C">
        <w:rPr>
          <w:sz w:val="22"/>
          <w:szCs w:val="22"/>
        </w:rPr>
        <w:t xml:space="preserve">. (Akses tanggal 20 Maret 2012. Jam 12.00 WIB).Sondang, P, Hamada, T. 2008. </w:t>
      </w:r>
      <w:r w:rsidRPr="00CF6A5C">
        <w:rPr>
          <w:i/>
          <w:iCs/>
          <w:sz w:val="22"/>
          <w:szCs w:val="22"/>
        </w:rPr>
        <w:t>Menuju gigi dan mulut sehat</w:t>
      </w:r>
      <w:r w:rsidRPr="00CF6A5C">
        <w:rPr>
          <w:sz w:val="22"/>
          <w:szCs w:val="22"/>
        </w:rPr>
        <w:t>. Medan: USU Press.</w:t>
      </w:r>
    </w:p>
    <w:p w:rsidR="00CF6A5C" w:rsidRPr="00CF6A5C" w:rsidRDefault="00CF6A5C" w:rsidP="00CF6A5C">
      <w:pPr>
        <w:autoSpaceDE w:val="0"/>
        <w:autoSpaceDN w:val="0"/>
        <w:adjustRightInd w:val="0"/>
        <w:ind w:left="720" w:hanging="720"/>
        <w:jc w:val="both"/>
        <w:rPr>
          <w:sz w:val="22"/>
          <w:szCs w:val="22"/>
        </w:rPr>
      </w:pPr>
      <w:r w:rsidRPr="00CF6A5C">
        <w:rPr>
          <w:sz w:val="22"/>
          <w:szCs w:val="22"/>
        </w:rPr>
        <w:t xml:space="preserve">Saraswati, S. 2010. </w:t>
      </w:r>
      <w:r w:rsidRPr="00CF6A5C">
        <w:rPr>
          <w:i/>
          <w:sz w:val="22"/>
          <w:szCs w:val="22"/>
        </w:rPr>
        <w:t>Pengaruh Terapi Bermain Ular Tangga Terhadap Kemampuan Interaksi Sosial pada Anak Autisme di Cakra Autisme Terapi Surabaya</w:t>
      </w:r>
      <w:r w:rsidRPr="00CF6A5C">
        <w:rPr>
          <w:sz w:val="22"/>
          <w:szCs w:val="22"/>
        </w:rPr>
        <w:t>. Skripsi Fakultas Keperawatan Universitas Airlangga. Tidak dipublikasikan.</w:t>
      </w:r>
    </w:p>
    <w:p w:rsidR="00CF6A5C" w:rsidRPr="00CF6A5C" w:rsidRDefault="00CF6A5C" w:rsidP="00CF6A5C">
      <w:pPr>
        <w:tabs>
          <w:tab w:val="left" w:pos="720"/>
        </w:tabs>
        <w:ind w:left="720" w:hanging="720"/>
        <w:jc w:val="both"/>
        <w:rPr>
          <w:sz w:val="22"/>
          <w:szCs w:val="22"/>
        </w:rPr>
      </w:pPr>
      <w:r w:rsidRPr="00CF6A5C">
        <w:rPr>
          <w:sz w:val="22"/>
          <w:szCs w:val="22"/>
        </w:rPr>
        <w:t xml:space="preserve">Suliha, U. 2002. </w:t>
      </w:r>
      <w:r w:rsidRPr="00CF6A5C">
        <w:rPr>
          <w:i/>
          <w:sz w:val="22"/>
          <w:szCs w:val="22"/>
        </w:rPr>
        <w:t>Pendidikan Kesehatan dalam Keperawatan</w:t>
      </w:r>
      <w:r w:rsidRPr="00CF6A5C">
        <w:rPr>
          <w:sz w:val="22"/>
          <w:szCs w:val="22"/>
        </w:rPr>
        <w:t>. Jakarta: EGC.</w:t>
      </w:r>
    </w:p>
    <w:p w:rsidR="00CF6A5C" w:rsidRDefault="00CF6A5C" w:rsidP="00CF6A5C">
      <w:pPr>
        <w:tabs>
          <w:tab w:val="left" w:pos="720"/>
        </w:tabs>
        <w:ind w:left="720" w:hanging="720"/>
        <w:jc w:val="both"/>
        <w:rPr>
          <w:sz w:val="22"/>
          <w:szCs w:val="22"/>
          <w:lang w:val="en-US"/>
        </w:rPr>
      </w:pPr>
      <w:r w:rsidRPr="00CF6A5C">
        <w:rPr>
          <w:sz w:val="22"/>
          <w:szCs w:val="22"/>
        </w:rPr>
        <w:t xml:space="preserve">Thompson, June. 2003. </w:t>
      </w:r>
      <w:r w:rsidRPr="00CF6A5C">
        <w:rPr>
          <w:i/>
          <w:sz w:val="22"/>
          <w:szCs w:val="22"/>
        </w:rPr>
        <w:t>Toddlercare: Pedoman Merawat Balita</w:t>
      </w:r>
      <w:r w:rsidRPr="00CF6A5C">
        <w:rPr>
          <w:sz w:val="22"/>
          <w:szCs w:val="22"/>
        </w:rPr>
        <w:t>. Jakarta: Erlangga.</w:t>
      </w:r>
    </w:p>
    <w:p w:rsidR="00CF6A5C" w:rsidRPr="00CF6A5C" w:rsidRDefault="00CF6A5C" w:rsidP="00CF6A5C">
      <w:pPr>
        <w:tabs>
          <w:tab w:val="left" w:pos="720"/>
        </w:tabs>
        <w:ind w:left="720" w:hanging="720"/>
        <w:jc w:val="both"/>
        <w:rPr>
          <w:sz w:val="22"/>
          <w:szCs w:val="22"/>
        </w:rPr>
      </w:pPr>
      <w:r w:rsidRPr="00CF6A5C">
        <w:rPr>
          <w:sz w:val="22"/>
          <w:szCs w:val="22"/>
        </w:rPr>
        <w:t xml:space="preserve">Wong, D,L. 2009. </w:t>
      </w:r>
      <w:r w:rsidRPr="00CF6A5C">
        <w:rPr>
          <w:i/>
          <w:sz w:val="22"/>
          <w:szCs w:val="22"/>
        </w:rPr>
        <w:t>Buku Ajar Keperawatan Pediatrik.</w:t>
      </w:r>
      <w:r w:rsidRPr="00CF6A5C">
        <w:rPr>
          <w:sz w:val="22"/>
          <w:szCs w:val="22"/>
        </w:rPr>
        <w:t xml:space="preserve"> Vol 1. Jakarta: EGC.</w:t>
      </w:r>
    </w:p>
    <w:p w:rsidR="00CF6A5C" w:rsidRPr="00CF6A5C" w:rsidRDefault="00CF6A5C" w:rsidP="00CF6A5C">
      <w:pPr>
        <w:tabs>
          <w:tab w:val="left" w:pos="720"/>
        </w:tabs>
        <w:ind w:left="720" w:hanging="720"/>
        <w:jc w:val="both"/>
        <w:rPr>
          <w:sz w:val="22"/>
          <w:szCs w:val="22"/>
        </w:rPr>
      </w:pPr>
      <w:r w:rsidRPr="00CF6A5C">
        <w:rPr>
          <w:sz w:val="22"/>
          <w:szCs w:val="22"/>
        </w:rPr>
        <w:t xml:space="preserve">Yusuf, S. 2011. </w:t>
      </w:r>
      <w:r w:rsidRPr="00CF6A5C">
        <w:rPr>
          <w:i/>
          <w:sz w:val="22"/>
          <w:szCs w:val="22"/>
        </w:rPr>
        <w:t xml:space="preserve">Psikologi Perkembangan Anak &amp; Remaja. </w:t>
      </w:r>
      <w:r w:rsidRPr="00CF6A5C">
        <w:rPr>
          <w:sz w:val="22"/>
          <w:szCs w:val="22"/>
        </w:rPr>
        <w:t xml:space="preserve">Bandung: PT Remaja Rosdakarya </w:t>
      </w:r>
      <w:r w:rsidRPr="00CF6A5C">
        <w:rPr>
          <w:i/>
          <w:sz w:val="22"/>
          <w:szCs w:val="22"/>
        </w:rPr>
        <w:t>Offset</w:t>
      </w:r>
      <w:r w:rsidRPr="00CF6A5C">
        <w:rPr>
          <w:sz w:val="22"/>
          <w:szCs w:val="22"/>
        </w:rPr>
        <w:t>.</w:t>
      </w:r>
    </w:p>
    <w:p w:rsidR="002E726D" w:rsidRPr="00F47BDD" w:rsidRDefault="002E726D" w:rsidP="00F47BDD">
      <w:pPr>
        <w:ind w:left="851" w:hanging="851"/>
        <w:jc w:val="both"/>
        <w:rPr>
          <w:color w:val="000000" w:themeColor="text1"/>
          <w:sz w:val="22"/>
          <w:szCs w:val="22"/>
        </w:rPr>
      </w:pPr>
    </w:p>
    <w:sectPr w:rsidR="002E726D" w:rsidRPr="00F47BDD" w:rsidSect="005B45F3">
      <w:headerReference w:type="default" r:id="rId16"/>
      <w:footerReference w:type="default" r:id="rId17"/>
      <w:type w:val="continuous"/>
      <w:pgSz w:w="11906" w:h="16838" w:code="9"/>
      <w:pgMar w:top="1418"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69B" w:rsidRDefault="00A3769B" w:rsidP="00045CC4">
      <w:r>
        <w:separator/>
      </w:r>
    </w:p>
  </w:endnote>
  <w:endnote w:type="continuationSeparator" w:id="0">
    <w:p w:rsidR="00A3769B" w:rsidRDefault="00A3769B" w:rsidP="0004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128"/>
      <w:docPartObj>
        <w:docPartGallery w:val="Page Numbers (Bottom of Page)"/>
        <w:docPartUnique/>
      </w:docPartObj>
    </w:sdtPr>
    <w:sdtEndPr/>
    <w:sdtContent>
      <w:p w:rsidR="007E1125" w:rsidRDefault="00A3769B">
        <w:pPr>
          <w:pStyle w:val="Footer"/>
          <w:jc w:val="center"/>
        </w:pPr>
        <w:r>
          <w:fldChar w:fldCharType="begin"/>
        </w:r>
        <w:r>
          <w:instrText xml:space="preserve"> PAGE   \* MERGEFORMAT </w:instrText>
        </w:r>
        <w:r>
          <w:fldChar w:fldCharType="separate"/>
        </w:r>
        <w:r w:rsidR="009D1336">
          <w:rPr>
            <w:noProof/>
          </w:rPr>
          <w:t>1</w:t>
        </w:r>
        <w:r>
          <w:rPr>
            <w:noProof/>
          </w:rPr>
          <w:fldChar w:fldCharType="end"/>
        </w:r>
      </w:p>
    </w:sdtContent>
  </w:sdt>
  <w:p w:rsidR="007E1125" w:rsidRDefault="007E1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25" w:rsidRDefault="00A3769B">
    <w:pPr>
      <w:pStyle w:val="Footer"/>
      <w:jc w:val="center"/>
    </w:pPr>
    <w:r>
      <w:fldChar w:fldCharType="begin"/>
    </w:r>
    <w:r>
      <w:instrText xml:space="preserve"> PAGE   \* MERGEFORMAT </w:instrText>
    </w:r>
    <w:r>
      <w:fldChar w:fldCharType="separate"/>
    </w:r>
    <w:r w:rsidR="009D1336">
      <w:rPr>
        <w:noProof/>
      </w:rPr>
      <w:t>11</w:t>
    </w:r>
    <w:r>
      <w:rPr>
        <w:noProof/>
      </w:rPr>
      <w:fldChar w:fldCharType="end"/>
    </w:r>
  </w:p>
  <w:p w:rsidR="007E1125" w:rsidRDefault="007E1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69B" w:rsidRDefault="00A3769B" w:rsidP="00045CC4">
      <w:r>
        <w:separator/>
      </w:r>
    </w:p>
  </w:footnote>
  <w:footnote w:type="continuationSeparator" w:id="0">
    <w:p w:rsidR="00A3769B" w:rsidRDefault="00A3769B" w:rsidP="00045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25" w:rsidRDefault="007E1125">
    <w:pPr>
      <w:pStyle w:val="Header"/>
      <w:jc w:val="right"/>
    </w:pPr>
  </w:p>
  <w:p w:rsidR="007E1125" w:rsidRDefault="007E11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25" w:rsidRDefault="007E1125">
    <w:pPr>
      <w:pStyle w:val="Header"/>
      <w:jc w:val="right"/>
    </w:pPr>
  </w:p>
  <w:p w:rsidR="007E1125" w:rsidRDefault="007E1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915"/>
    <w:multiLevelType w:val="hybridMultilevel"/>
    <w:tmpl w:val="6130083C"/>
    <w:lvl w:ilvl="0" w:tplc="CC4E86B6">
      <w:start w:val="1"/>
      <w:numFmt w:val="lowerLetter"/>
      <w:lvlText w:val="%1."/>
      <w:lvlJc w:val="left"/>
      <w:pPr>
        <w:ind w:left="785" w:hanging="360"/>
      </w:pPr>
      <w:rPr>
        <w:rFonts w:hint="default"/>
      </w:rPr>
    </w:lvl>
    <w:lvl w:ilvl="1" w:tplc="04210019">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
    <w:nsid w:val="09924EDC"/>
    <w:multiLevelType w:val="hybridMultilevel"/>
    <w:tmpl w:val="42AE9EDA"/>
    <w:lvl w:ilvl="0" w:tplc="410823A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A2D7EDF"/>
    <w:multiLevelType w:val="hybridMultilevel"/>
    <w:tmpl w:val="F156241A"/>
    <w:lvl w:ilvl="0" w:tplc="8F148D44">
      <w:start w:val="1"/>
      <w:numFmt w:val="decimal"/>
      <w:lvlText w:val="%1"/>
      <w:lvlJc w:val="left"/>
      <w:pPr>
        <w:ind w:left="786" w:hanging="360"/>
      </w:pPr>
      <w:rPr>
        <w:rFonts w:hint="default"/>
      </w:rPr>
    </w:lvl>
    <w:lvl w:ilvl="1" w:tplc="6D18984C">
      <w:start w:val="1"/>
      <w:numFmt w:val="lowerLetter"/>
      <w:lvlText w:val="%2."/>
      <w:lvlJc w:val="left"/>
      <w:pPr>
        <w:ind w:left="360" w:hanging="360"/>
      </w:pPr>
      <w:rPr>
        <w:rFonts w:hint="default"/>
        <w:b/>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35C6BA9"/>
    <w:multiLevelType w:val="hybridMultilevel"/>
    <w:tmpl w:val="E04A1E2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FB07CDA"/>
    <w:multiLevelType w:val="hybridMultilevel"/>
    <w:tmpl w:val="196EE5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6CD451C"/>
    <w:multiLevelType w:val="hybridMultilevel"/>
    <w:tmpl w:val="02ACFCB0"/>
    <w:lvl w:ilvl="0" w:tplc="0421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7EE1223"/>
    <w:multiLevelType w:val="hybridMultilevel"/>
    <w:tmpl w:val="22E296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D1C5EFB"/>
    <w:multiLevelType w:val="hybridMultilevel"/>
    <w:tmpl w:val="01D46CA8"/>
    <w:lvl w:ilvl="0" w:tplc="5EAA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4"/>
  </w:num>
  <w:num w:numId="6">
    <w:abstractNumId w:val="3"/>
  </w:num>
  <w:num w:numId="7">
    <w:abstractNumId w:val="1"/>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65D2"/>
    <w:rsid w:val="00035FEB"/>
    <w:rsid w:val="00045CC4"/>
    <w:rsid w:val="00070F2F"/>
    <w:rsid w:val="000739F0"/>
    <w:rsid w:val="000A3801"/>
    <w:rsid w:val="000B1477"/>
    <w:rsid w:val="000B1EFF"/>
    <w:rsid w:val="000B5393"/>
    <w:rsid w:val="000B6F84"/>
    <w:rsid w:val="000C3E52"/>
    <w:rsid w:val="00106065"/>
    <w:rsid w:val="00117813"/>
    <w:rsid w:val="00122B60"/>
    <w:rsid w:val="001251AF"/>
    <w:rsid w:val="00170E9E"/>
    <w:rsid w:val="001A3566"/>
    <w:rsid w:val="001A5D81"/>
    <w:rsid w:val="001C17A0"/>
    <w:rsid w:val="001D5E8B"/>
    <w:rsid w:val="0026143F"/>
    <w:rsid w:val="00264D27"/>
    <w:rsid w:val="00267E48"/>
    <w:rsid w:val="00270172"/>
    <w:rsid w:val="00283795"/>
    <w:rsid w:val="00292DD8"/>
    <w:rsid w:val="002D2073"/>
    <w:rsid w:val="002E726D"/>
    <w:rsid w:val="002F7F33"/>
    <w:rsid w:val="003137B5"/>
    <w:rsid w:val="0035778B"/>
    <w:rsid w:val="003B65D2"/>
    <w:rsid w:val="003C1D95"/>
    <w:rsid w:val="003C20A1"/>
    <w:rsid w:val="003D5318"/>
    <w:rsid w:val="003E32A3"/>
    <w:rsid w:val="003E5C07"/>
    <w:rsid w:val="003F0671"/>
    <w:rsid w:val="0040497A"/>
    <w:rsid w:val="00407139"/>
    <w:rsid w:val="00444761"/>
    <w:rsid w:val="00454A7F"/>
    <w:rsid w:val="004B6991"/>
    <w:rsid w:val="004F3889"/>
    <w:rsid w:val="00580C0D"/>
    <w:rsid w:val="005923C9"/>
    <w:rsid w:val="005B12C1"/>
    <w:rsid w:val="005B45F3"/>
    <w:rsid w:val="005E29DF"/>
    <w:rsid w:val="0069466F"/>
    <w:rsid w:val="006E5F3F"/>
    <w:rsid w:val="00724242"/>
    <w:rsid w:val="007312B7"/>
    <w:rsid w:val="00764AA0"/>
    <w:rsid w:val="007B17A5"/>
    <w:rsid w:val="007E1125"/>
    <w:rsid w:val="008520E2"/>
    <w:rsid w:val="008720FB"/>
    <w:rsid w:val="008A312F"/>
    <w:rsid w:val="008B7C6B"/>
    <w:rsid w:val="00927FC8"/>
    <w:rsid w:val="00951638"/>
    <w:rsid w:val="0096501D"/>
    <w:rsid w:val="00980DA9"/>
    <w:rsid w:val="009A5ADC"/>
    <w:rsid w:val="009B1D16"/>
    <w:rsid w:val="009B290D"/>
    <w:rsid w:val="009D1336"/>
    <w:rsid w:val="009D2968"/>
    <w:rsid w:val="009E19FF"/>
    <w:rsid w:val="009E632E"/>
    <w:rsid w:val="00A3769B"/>
    <w:rsid w:val="00A44C1C"/>
    <w:rsid w:val="00A55ADA"/>
    <w:rsid w:val="00A8142D"/>
    <w:rsid w:val="00A9762E"/>
    <w:rsid w:val="00AA4137"/>
    <w:rsid w:val="00AC2C3A"/>
    <w:rsid w:val="00B46908"/>
    <w:rsid w:val="00B54869"/>
    <w:rsid w:val="00BB0A58"/>
    <w:rsid w:val="00BD0E38"/>
    <w:rsid w:val="00BE0E45"/>
    <w:rsid w:val="00BE6273"/>
    <w:rsid w:val="00C42508"/>
    <w:rsid w:val="00C50974"/>
    <w:rsid w:val="00C74148"/>
    <w:rsid w:val="00CE3350"/>
    <w:rsid w:val="00CF6A5C"/>
    <w:rsid w:val="00D0037A"/>
    <w:rsid w:val="00D27CA7"/>
    <w:rsid w:val="00D81552"/>
    <w:rsid w:val="00E63766"/>
    <w:rsid w:val="00EB724B"/>
    <w:rsid w:val="00EB7B1B"/>
    <w:rsid w:val="00EF3B22"/>
    <w:rsid w:val="00F05EAA"/>
    <w:rsid w:val="00F146DE"/>
    <w:rsid w:val="00F418BD"/>
    <w:rsid w:val="00F47BDD"/>
    <w:rsid w:val="00F60FA3"/>
    <w:rsid w:val="00F80A63"/>
    <w:rsid w:val="00F8307E"/>
    <w:rsid w:val="00F9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D2"/>
  </w:style>
  <w:style w:type="paragraph" w:styleId="Heading1">
    <w:name w:val="heading 1"/>
    <w:basedOn w:val="Normal"/>
    <w:next w:val="Normal"/>
    <w:link w:val="Heading1Char"/>
    <w:uiPriority w:val="9"/>
    <w:qFormat/>
    <w:rsid w:val="003C1D95"/>
    <w:pPr>
      <w:keepNext/>
      <w:keepLines/>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3E5C07"/>
    <w:pPr>
      <w:keepNext/>
      <w:keepLines/>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3E5C07"/>
    <w:pPr>
      <w:keepNext/>
      <w:keepLines/>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A55AD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semiHidden/>
    <w:rsid w:val="000A3801"/>
    <w:pPr>
      <w:widowControl w:val="0"/>
      <w:suppressAutoHyphens/>
      <w:overflowPunct w:val="0"/>
      <w:spacing w:after="120"/>
      <w:jc w:val="center"/>
    </w:pPr>
    <w:rPr>
      <w:kern w:val="1"/>
      <w:sz w:val="22"/>
      <w:lang w:val="en-US" w:eastAsia="ar-SA"/>
    </w:rPr>
  </w:style>
  <w:style w:type="character" w:customStyle="1" w:styleId="BodyTextChar">
    <w:name w:val="Body Text Char"/>
    <w:basedOn w:val="DefaultParagraphFont"/>
    <w:link w:val="BodyText"/>
    <w:semiHidden/>
    <w:rsid w:val="000A3801"/>
    <w:rPr>
      <w:kern w:val="1"/>
      <w:sz w:val="22"/>
      <w:szCs w:val="24"/>
      <w:lang w:val="en-US" w:eastAsia="ar-SA"/>
    </w:rPr>
  </w:style>
  <w:style w:type="paragraph" w:styleId="BodyText2">
    <w:name w:val="Body Text 2"/>
    <w:basedOn w:val="Normal"/>
    <w:link w:val="BodyText2Char"/>
    <w:autoRedefine/>
    <w:uiPriority w:val="99"/>
    <w:unhideWhenUsed/>
    <w:rsid w:val="000B5393"/>
    <w:pPr>
      <w:widowControl w:val="0"/>
      <w:suppressAutoHyphens/>
      <w:overflowPunct w:val="0"/>
      <w:ind w:left="851" w:hanging="851"/>
      <w:jc w:val="both"/>
    </w:pPr>
    <w:rPr>
      <w:color w:val="FF0000"/>
      <w:kern w:val="1"/>
      <w:sz w:val="22"/>
      <w:szCs w:val="22"/>
      <w:lang w:val="sv-SE" w:eastAsia="ar-SA"/>
    </w:rPr>
  </w:style>
  <w:style w:type="character" w:customStyle="1" w:styleId="BodyText2Char">
    <w:name w:val="Body Text 2 Char"/>
    <w:basedOn w:val="DefaultParagraphFont"/>
    <w:link w:val="BodyText2"/>
    <w:uiPriority w:val="99"/>
    <w:rsid w:val="000B5393"/>
    <w:rPr>
      <w:color w:val="FF0000"/>
      <w:kern w:val="1"/>
      <w:sz w:val="22"/>
      <w:szCs w:val="22"/>
      <w:lang w:val="sv-SE" w:eastAsia="ar-SA"/>
    </w:rPr>
  </w:style>
  <w:style w:type="character" w:customStyle="1" w:styleId="Heading1Char">
    <w:name w:val="Heading 1 Char"/>
    <w:basedOn w:val="DefaultParagraphFont"/>
    <w:link w:val="Heading1"/>
    <w:uiPriority w:val="9"/>
    <w:rsid w:val="003C1D95"/>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3E5C07"/>
    <w:rPr>
      <w:rFonts w:eastAsiaTheme="majorEastAsia" w:cstheme="majorBidi"/>
      <w:b/>
      <w:bCs/>
      <w:color w:val="000000" w:themeColor="text1"/>
      <w:szCs w:val="26"/>
    </w:rPr>
  </w:style>
  <w:style w:type="character" w:customStyle="1" w:styleId="Heading3Char">
    <w:name w:val="Heading 3 Char"/>
    <w:basedOn w:val="DefaultParagraphFont"/>
    <w:link w:val="Heading3"/>
    <w:uiPriority w:val="9"/>
    <w:rsid w:val="003E5C07"/>
    <w:rPr>
      <w:rFonts w:eastAsiaTheme="majorEastAsia" w:cstheme="majorBidi"/>
      <w:b/>
      <w:bCs/>
      <w:color w:val="000000" w:themeColor="text1"/>
    </w:rPr>
  </w:style>
  <w:style w:type="character" w:styleId="Hyperlink">
    <w:name w:val="Hyperlink"/>
    <w:basedOn w:val="DefaultParagraphFont"/>
    <w:uiPriority w:val="99"/>
    <w:unhideWhenUsed/>
    <w:rsid w:val="003B65D2"/>
    <w:rPr>
      <w:color w:val="0000FF" w:themeColor="hyperlink"/>
      <w:u w:val="single"/>
    </w:rPr>
  </w:style>
  <w:style w:type="paragraph" w:styleId="Header">
    <w:name w:val="header"/>
    <w:basedOn w:val="Normal"/>
    <w:link w:val="HeaderChar"/>
    <w:uiPriority w:val="99"/>
    <w:unhideWhenUsed/>
    <w:rsid w:val="00B54869"/>
    <w:pPr>
      <w:tabs>
        <w:tab w:val="center" w:pos="4513"/>
        <w:tab w:val="right" w:pos="9026"/>
      </w:tabs>
    </w:pPr>
  </w:style>
  <w:style w:type="character" w:customStyle="1" w:styleId="HeaderChar">
    <w:name w:val="Header Char"/>
    <w:basedOn w:val="DefaultParagraphFont"/>
    <w:link w:val="Header"/>
    <w:uiPriority w:val="99"/>
    <w:rsid w:val="00B54869"/>
  </w:style>
  <w:style w:type="paragraph" w:styleId="Footer">
    <w:name w:val="footer"/>
    <w:basedOn w:val="Normal"/>
    <w:link w:val="FooterChar"/>
    <w:uiPriority w:val="99"/>
    <w:unhideWhenUsed/>
    <w:rsid w:val="00B54869"/>
    <w:pPr>
      <w:tabs>
        <w:tab w:val="center" w:pos="4513"/>
        <w:tab w:val="right" w:pos="9026"/>
      </w:tabs>
      <w:jc w:val="both"/>
    </w:pPr>
  </w:style>
  <w:style w:type="character" w:customStyle="1" w:styleId="FooterChar">
    <w:name w:val="Footer Char"/>
    <w:basedOn w:val="DefaultParagraphFont"/>
    <w:link w:val="Footer"/>
    <w:uiPriority w:val="99"/>
    <w:rsid w:val="00B54869"/>
  </w:style>
  <w:style w:type="character" w:customStyle="1" w:styleId="apple-style-span">
    <w:name w:val="apple-style-span"/>
    <w:basedOn w:val="DefaultParagraphFont"/>
    <w:rsid w:val="00B54869"/>
  </w:style>
  <w:style w:type="paragraph" w:styleId="ListParagraph">
    <w:name w:val="List Paragraph"/>
    <w:basedOn w:val="Normal"/>
    <w:link w:val="ListParagraphChar"/>
    <w:uiPriority w:val="34"/>
    <w:qFormat/>
    <w:rsid w:val="00F60FA3"/>
    <w:pPr>
      <w:ind w:left="720"/>
      <w:contextualSpacing/>
    </w:pPr>
  </w:style>
  <w:style w:type="character" w:customStyle="1" w:styleId="ListParagraphChar">
    <w:name w:val="List Paragraph Char"/>
    <w:basedOn w:val="DefaultParagraphFont"/>
    <w:link w:val="ListParagraph"/>
    <w:uiPriority w:val="34"/>
    <w:locked/>
    <w:rsid w:val="00F60FA3"/>
  </w:style>
  <w:style w:type="character" w:customStyle="1" w:styleId="Heading4Char">
    <w:name w:val="Heading 4 Char"/>
    <w:basedOn w:val="DefaultParagraphFont"/>
    <w:link w:val="Heading4"/>
    <w:uiPriority w:val="9"/>
    <w:semiHidden/>
    <w:rsid w:val="00A55ADA"/>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A55ADA"/>
    <w:pPr>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ADA"/>
    <w:rPr>
      <w:rFonts w:ascii="Tahoma" w:hAnsi="Tahoma" w:cs="Tahoma"/>
      <w:sz w:val="16"/>
      <w:szCs w:val="16"/>
    </w:rPr>
  </w:style>
  <w:style w:type="character" w:customStyle="1" w:styleId="BalloonTextChar">
    <w:name w:val="Balloon Text Char"/>
    <w:basedOn w:val="DefaultParagraphFont"/>
    <w:link w:val="BalloonText"/>
    <w:uiPriority w:val="99"/>
    <w:semiHidden/>
    <w:rsid w:val="00A55ADA"/>
    <w:rPr>
      <w:rFonts w:ascii="Tahoma" w:hAnsi="Tahoma" w:cs="Tahoma"/>
      <w:sz w:val="16"/>
      <w:szCs w:val="16"/>
    </w:rPr>
  </w:style>
  <w:style w:type="paragraph" w:styleId="TOCHeading">
    <w:name w:val="TOC Heading"/>
    <w:basedOn w:val="Heading1"/>
    <w:next w:val="Normal"/>
    <w:uiPriority w:val="39"/>
    <w:unhideWhenUsed/>
    <w:qFormat/>
    <w:rsid w:val="00A55ADA"/>
    <w:pPr>
      <w:spacing w:before="480" w:line="276" w:lineRule="auto"/>
      <w:jc w:val="left"/>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A55ADA"/>
    <w:pPr>
      <w:tabs>
        <w:tab w:val="left" w:leader="dot" w:pos="7655"/>
        <w:tab w:val="left" w:leader="dot" w:pos="7797"/>
      </w:tabs>
    </w:pPr>
    <w:rPr>
      <w:noProof/>
      <w:color w:val="000000" w:themeColor="text1"/>
    </w:rPr>
  </w:style>
  <w:style w:type="paragraph" w:styleId="TOC2">
    <w:name w:val="toc 2"/>
    <w:basedOn w:val="Normal"/>
    <w:next w:val="Normal"/>
    <w:autoRedefine/>
    <w:uiPriority w:val="39"/>
    <w:unhideWhenUsed/>
    <w:rsid w:val="00A55ADA"/>
    <w:pPr>
      <w:spacing w:after="100"/>
      <w:ind w:left="240"/>
    </w:pPr>
  </w:style>
  <w:style w:type="paragraph" w:styleId="TOC3">
    <w:name w:val="toc 3"/>
    <w:basedOn w:val="Normal"/>
    <w:next w:val="Normal"/>
    <w:autoRedefine/>
    <w:uiPriority w:val="39"/>
    <w:unhideWhenUsed/>
    <w:rsid w:val="00A55ADA"/>
    <w:pPr>
      <w:tabs>
        <w:tab w:val="left" w:leader="dot" w:pos="7655"/>
        <w:tab w:val="right" w:leader="dot" w:pos="7927"/>
      </w:tabs>
      <w:ind w:left="480"/>
    </w:pPr>
    <w:rPr>
      <w:noProof/>
      <w:color w:val="000000" w:themeColor="text1"/>
    </w:rPr>
  </w:style>
  <w:style w:type="paragraph" w:styleId="TableofFigures">
    <w:name w:val="table of figures"/>
    <w:next w:val="Normal"/>
    <w:uiPriority w:val="99"/>
    <w:unhideWhenUsed/>
    <w:rsid w:val="00A55ADA"/>
    <w:rPr>
      <w:kern w:val="1"/>
      <w:lang w:val="en-US" w:eastAsia="ar-SA"/>
    </w:rPr>
  </w:style>
  <w:style w:type="paragraph" w:styleId="NormalWeb">
    <w:name w:val="Normal (Web)"/>
    <w:basedOn w:val="Normal"/>
    <w:uiPriority w:val="99"/>
    <w:unhideWhenUsed/>
    <w:rsid w:val="00A55ADA"/>
    <w:pPr>
      <w:spacing w:before="100" w:beforeAutospacing="1" w:after="100" w:afterAutospacing="1"/>
    </w:pPr>
    <w:rPr>
      <w:rFonts w:eastAsia="Times New Roman"/>
      <w:lang w:eastAsia="id-ID"/>
    </w:rPr>
  </w:style>
  <w:style w:type="character" w:customStyle="1" w:styleId="a">
    <w:name w:val="a"/>
    <w:basedOn w:val="DefaultParagraphFont"/>
    <w:rsid w:val="00A55ADA"/>
  </w:style>
  <w:style w:type="character" w:customStyle="1" w:styleId="l9">
    <w:name w:val="l9"/>
    <w:basedOn w:val="DefaultParagraphFont"/>
    <w:rsid w:val="00A55ADA"/>
  </w:style>
  <w:style w:type="character" w:customStyle="1" w:styleId="l6">
    <w:name w:val="l6"/>
    <w:basedOn w:val="DefaultParagraphFont"/>
    <w:rsid w:val="00A55ADA"/>
  </w:style>
  <w:style w:type="character" w:customStyle="1" w:styleId="l10">
    <w:name w:val="l10"/>
    <w:basedOn w:val="DefaultParagraphFont"/>
    <w:rsid w:val="00A55ADA"/>
  </w:style>
  <w:style w:type="character" w:customStyle="1" w:styleId="l11">
    <w:name w:val="l11"/>
    <w:basedOn w:val="DefaultParagraphFont"/>
    <w:rsid w:val="00A55ADA"/>
  </w:style>
  <w:style w:type="character" w:customStyle="1" w:styleId="apple-converted-space">
    <w:name w:val="apple-converted-space"/>
    <w:basedOn w:val="DefaultParagraphFont"/>
    <w:rsid w:val="00A55ADA"/>
  </w:style>
  <w:style w:type="character" w:customStyle="1" w:styleId="l7">
    <w:name w:val="l7"/>
    <w:basedOn w:val="DefaultParagraphFont"/>
    <w:rsid w:val="00A55ADA"/>
  </w:style>
  <w:style w:type="character" w:customStyle="1" w:styleId="l8">
    <w:name w:val="l8"/>
    <w:basedOn w:val="DefaultParagraphFont"/>
    <w:rsid w:val="00A55ADA"/>
  </w:style>
  <w:style w:type="character" w:customStyle="1" w:styleId="l">
    <w:name w:val="l"/>
    <w:basedOn w:val="DefaultParagraphFont"/>
    <w:rsid w:val="00A55ADA"/>
  </w:style>
  <w:style w:type="paragraph" w:styleId="Caption">
    <w:name w:val="caption"/>
    <w:basedOn w:val="Normal"/>
    <w:next w:val="Normal"/>
    <w:uiPriority w:val="35"/>
    <w:unhideWhenUsed/>
    <w:qFormat/>
    <w:rsid w:val="00A55ADA"/>
    <w:pPr>
      <w:spacing w:after="200"/>
    </w:pPr>
    <w:rPr>
      <w:b/>
      <w:bCs/>
      <w:color w:val="4F81BD" w:themeColor="accent1"/>
      <w:sz w:val="18"/>
      <w:szCs w:val="18"/>
    </w:rPr>
  </w:style>
  <w:style w:type="character" w:customStyle="1" w:styleId="hps">
    <w:name w:val="hps"/>
    <w:basedOn w:val="DefaultParagraphFont"/>
    <w:rsid w:val="008A312F"/>
  </w:style>
  <w:style w:type="paragraph" w:customStyle="1" w:styleId="beritabaca">
    <w:name w:val="beritabaca"/>
    <w:basedOn w:val="Normal"/>
    <w:rsid w:val="008A312F"/>
    <w:pPr>
      <w:spacing w:before="100" w:beforeAutospacing="1" w:after="100" w:afterAutospacing="1"/>
    </w:pPr>
    <w:rPr>
      <w:rFonts w:eastAsia="Times New Roman"/>
      <w:lang w:val="en-US"/>
    </w:rPr>
  </w:style>
  <w:style w:type="character" w:customStyle="1" w:styleId="longtext">
    <w:name w:val="long_text"/>
    <w:basedOn w:val="DefaultParagraphFont"/>
    <w:rsid w:val="008A312F"/>
  </w:style>
  <w:style w:type="paragraph" w:styleId="BodyTextIndent">
    <w:name w:val="Body Text Indent"/>
    <w:basedOn w:val="Normal"/>
    <w:link w:val="BodyTextIndentChar"/>
    <w:uiPriority w:val="99"/>
    <w:semiHidden/>
    <w:unhideWhenUsed/>
    <w:rsid w:val="007B17A5"/>
    <w:pPr>
      <w:spacing w:after="120"/>
      <w:ind w:left="360"/>
    </w:pPr>
  </w:style>
  <w:style w:type="character" w:customStyle="1" w:styleId="BodyTextIndentChar">
    <w:name w:val="Body Text Indent Char"/>
    <w:basedOn w:val="DefaultParagraphFont"/>
    <w:link w:val="BodyTextIndent"/>
    <w:uiPriority w:val="99"/>
    <w:semiHidden/>
    <w:rsid w:val="007B17A5"/>
  </w:style>
  <w:style w:type="paragraph" w:customStyle="1" w:styleId="Default">
    <w:name w:val="Default"/>
    <w:rsid w:val="00BE6273"/>
    <w:pPr>
      <w:autoSpaceDE w:val="0"/>
      <w:autoSpaceDN w:val="0"/>
      <w:adjustRightInd w:val="0"/>
    </w:pPr>
    <w:rPr>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sjd.pdii.lipi.go.id/admin/jurnal/131088084.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donesia.digitaljournals.org/index.php/idnmed/article/download/352/35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sjd.pdii.lipi.go.id/admin/jurnal/131108391.pdf" TargetMode="External"/><Relationship Id="rId5" Type="http://schemas.openxmlformats.org/officeDocument/2006/relationships/webSettings" Target="webSettings.xml"/><Relationship Id="rId15" Type="http://schemas.openxmlformats.org/officeDocument/2006/relationships/hyperlink" Target="http://www.pdgi-online.com/v2/index.php?option=com_content&amp;task=view&amp;id=731&amp;Itemid=1&amp;limit=1&amp;limitstart=2" TargetMode="External"/><Relationship Id="rId10" Type="http://schemas.openxmlformats.org/officeDocument/2006/relationships/hyperlink" Target="http://www.docstoc.com/docs/19707850/Laporan-Hasil-Riset-Kesehatan-Dasar-(RISKESDAS)-Nasional-200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ustaka.unpad.ac.id/wp-content/uploads/2011/09/pustaka_unpad_Upaya-Peningkatan-Kesehatan-Gigi-dan-Mulut-Melalui-Perubah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11</Pages>
  <Words>6391</Words>
  <Characters>36432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ferry</cp:lastModifiedBy>
  <cp:revision>9</cp:revision>
  <cp:lastPrinted>2012-07-26T00:00:00Z</cp:lastPrinted>
  <dcterms:created xsi:type="dcterms:W3CDTF">2012-07-25T21:51:00Z</dcterms:created>
  <dcterms:modified xsi:type="dcterms:W3CDTF">2013-03-04T04:15:00Z</dcterms:modified>
</cp:coreProperties>
</file>